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3E8B" w:rsidRDefault="00BF19E2" w:rsidP="000068E3">
      <w:pPr>
        <w:pBdr>
          <w:bottom w:val="single" w:sz="6" w:space="1" w:color="auto"/>
        </w:pBdr>
        <w:spacing w:after="120"/>
        <w:jc w:val="center"/>
        <w:rPr>
          <w:rFonts w:ascii="Arial" w:hAnsi="Arial" w:cs="Arial"/>
          <w:b/>
          <w:color w:val="0070C0"/>
          <w:sz w:val="28"/>
          <w:szCs w:val="28"/>
        </w:rPr>
      </w:pPr>
      <w:r w:rsidRPr="000068E3">
        <w:rPr>
          <w:rFonts w:ascii="Arial" w:hAnsi="Arial" w:cs="Arial"/>
          <w:b/>
          <w:color w:val="0070C0"/>
          <w:sz w:val="28"/>
          <w:szCs w:val="28"/>
        </w:rPr>
        <w:t>Návrh stanoviska</w:t>
      </w:r>
      <w:r w:rsidR="002F6F8A" w:rsidRPr="000068E3">
        <w:rPr>
          <w:rFonts w:ascii="Arial" w:hAnsi="Arial" w:cs="Arial"/>
          <w:b/>
          <w:color w:val="0070C0"/>
          <w:sz w:val="28"/>
          <w:szCs w:val="28"/>
        </w:rPr>
        <w:t xml:space="preserve"> Rady k</w:t>
      </w:r>
      <w:r w:rsidRPr="000068E3">
        <w:rPr>
          <w:rFonts w:ascii="Arial" w:hAnsi="Arial" w:cs="Arial"/>
          <w:b/>
          <w:color w:val="0070C0"/>
          <w:sz w:val="28"/>
          <w:szCs w:val="28"/>
        </w:rPr>
        <w:t> </w:t>
      </w:r>
      <w:r w:rsidR="00DC3E8B" w:rsidRPr="000068E3">
        <w:rPr>
          <w:rFonts w:ascii="Arial" w:hAnsi="Arial" w:cs="Arial"/>
          <w:b/>
          <w:color w:val="0070C0"/>
          <w:sz w:val="28"/>
          <w:szCs w:val="28"/>
        </w:rPr>
        <w:t>Návrhu zákona</w:t>
      </w:r>
      <w:r w:rsidR="000068E3">
        <w:rPr>
          <w:rFonts w:ascii="Arial" w:hAnsi="Arial" w:cs="Arial"/>
          <w:b/>
          <w:color w:val="0070C0"/>
          <w:sz w:val="28"/>
          <w:szCs w:val="28"/>
        </w:rPr>
        <w:t xml:space="preserve">, kterým se mění zákon </w:t>
      </w:r>
      <w:r w:rsidR="000068E3" w:rsidRPr="000068E3">
        <w:rPr>
          <w:rFonts w:ascii="Arial" w:hAnsi="Arial" w:cs="Arial"/>
          <w:b/>
          <w:color w:val="0070C0"/>
          <w:sz w:val="28"/>
          <w:szCs w:val="28"/>
        </w:rPr>
        <w:t>č.</w:t>
      </w:r>
      <w:r w:rsidR="000068E3">
        <w:rPr>
          <w:rFonts w:ascii="Arial" w:hAnsi="Arial" w:cs="Arial"/>
          <w:b/>
          <w:color w:val="0070C0"/>
          <w:sz w:val="28"/>
          <w:szCs w:val="28"/>
        </w:rPr>
        <w:t> </w:t>
      </w:r>
      <w:r w:rsidR="00DC3E8B" w:rsidRPr="000068E3">
        <w:rPr>
          <w:rFonts w:ascii="Arial" w:hAnsi="Arial" w:cs="Arial"/>
          <w:b/>
          <w:color w:val="0070C0"/>
          <w:sz w:val="28"/>
          <w:szCs w:val="28"/>
        </w:rPr>
        <w:t xml:space="preserve">106/1999 Sb., o svobodném přístupu k informacím, ve znění pozdějších předpisů, zákon č. 123/1998 Sb., o právu </w:t>
      </w:r>
      <w:r w:rsidR="000068E3">
        <w:rPr>
          <w:rFonts w:ascii="Arial" w:hAnsi="Arial" w:cs="Arial"/>
          <w:b/>
          <w:color w:val="0070C0"/>
          <w:sz w:val="28"/>
          <w:szCs w:val="28"/>
        </w:rPr>
        <w:t xml:space="preserve">na informace </w:t>
      </w:r>
      <w:r w:rsidR="000068E3" w:rsidRPr="000068E3">
        <w:rPr>
          <w:rFonts w:ascii="Arial" w:hAnsi="Arial" w:cs="Arial"/>
          <w:b/>
          <w:color w:val="0070C0"/>
          <w:sz w:val="28"/>
          <w:szCs w:val="28"/>
        </w:rPr>
        <w:t>o životním</w:t>
      </w:r>
      <w:r w:rsidR="00DC3E8B" w:rsidRPr="000068E3">
        <w:rPr>
          <w:rFonts w:ascii="Arial" w:hAnsi="Arial" w:cs="Arial"/>
          <w:b/>
          <w:color w:val="0070C0"/>
          <w:sz w:val="28"/>
          <w:szCs w:val="28"/>
        </w:rPr>
        <w:t xml:space="preserve"> prostředí, ve znění </w:t>
      </w:r>
      <w:r w:rsidR="000068E3">
        <w:rPr>
          <w:rFonts w:ascii="Arial" w:hAnsi="Arial" w:cs="Arial"/>
          <w:b/>
          <w:color w:val="0070C0"/>
          <w:sz w:val="28"/>
          <w:szCs w:val="28"/>
        </w:rPr>
        <w:t xml:space="preserve">pozdějších předpisů, a zákon </w:t>
      </w:r>
      <w:r w:rsidR="000068E3" w:rsidRPr="000068E3">
        <w:rPr>
          <w:rFonts w:ascii="Arial" w:hAnsi="Arial" w:cs="Arial"/>
          <w:b/>
          <w:color w:val="0070C0"/>
          <w:sz w:val="28"/>
          <w:szCs w:val="28"/>
        </w:rPr>
        <w:t>č.</w:t>
      </w:r>
      <w:r w:rsidR="000068E3">
        <w:rPr>
          <w:rFonts w:ascii="Arial" w:hAnsi="Arial" w:cs="Arial"/>
          <w:b/>
          <w:color w:val="0070C0"/>
          <w:sz w:val="28"/>
          <w:szCs w:val="28"/>
        </w:rPr>
        <w:t> </w:t>
      </w:r>
      <w:r w:rsidR="00DC3E8B" w:rsidRPr="000068E3">
        <w:rPr>
          <w:rFonts w:ascii="Arial" w:hAnsi="Arial" w:cs="Arial"/>
          <w:b/>
          <w:color w:val="0070C0"/>
          <w:sz w:val="28"/>
          <w:szCs w:val="28"/>
        </w:rPr>
        <w:t>130/2002 Sb., o podpoře vý</w:t>
      </w:r>
      <w:r w:rsidR="000068E3">
        <w:rPr>
          <w:rFonts w:ascii="Arial" w:hAnsi="Arial" w:cs="Arial"/>
          <w:b/>
          <w:color w:val="0070C0"/>
          <w:sz w:val="28"/>
          <w:szCs w:val="28"/>
        </w:rPr>
        <w:t>zkumu, experimentálního vývoje a </w:t>
      </w:r>
      <w:r w:rsidR="00DC3E8B" w:rsidRPr="000068E3">
        <w:rPr>
          <w:rFonts w:ascii="Arial" w:hAnsi="Arial" w:cs="Arial"/>
          <w:b/>
          <w:color w:val="0070C0"/>
          <w:sz w:val="28"/>
          <w:szCs w:val="28"/>
        </w:rPr>
        <w:t xml:space="preserve">inovací z veřejných prostředků a o změně některých souvisejících zákonů (zákon o podpoře výzkumu, experimentálního </w:t>
      </w:r>
      <w:r w:rsidR="000068E3" w:rsidRPr="000068E3">
        <w:rPr>
          <w:rFonts w:ascii="Arial" w:hAnsi="Arial" w:cs="Arial"/>
          <w:b/>
          <w:color w:val="0070C0"/>
          <w:sz w:val="28"/>
          <w:szCs w:val="28"/>
        </w:rPr>
        <w:t>vývoje</w:t>
      </w:r>
      <w:r w:rsidR="000068E3">
        <w:rPr>
          <w:rFonts w:ascii="Arial" w:hAnsi="Arial" w:cs="Arial"/>
          <w:b/>
          <w:color w:val="0070C0"/>
          <w:sz w:val="28"/>
          <w:szCs w:val="28"/>
        </w:rPr>
        <w:t xml:space="preserve"> </w:t>
      </w:r>
      <w:r w:rsidR="000068E3" w:rsidRPr="000068E3">
        <w:rPr>
          <w:rFonts w:ascii="Arial" w:hAnsi="Arial" w:cs="Arial"/>
          <w:b/>
          <w:color w:val="0070C0"/>
          <w:sz w:val="28"/>
          <w:szCs w:val="28"/>
        </w:rPr>
        <w:t>a inovací</w:t>
      </w:r>
      <w:r w:rsidR="00DC3E8B" w:rsidRPr="000068E3">
        <w:rPr>
          <w:rFonts w:ascii="Arial" w:hAnsi="Arial" w:cs="Arial"/>
          <w:b/>
          <w:color w:val="0070C0"/>
          <w:sz w:val="28"/>
          <w:szCs w:val="28"/>
        </w:rPr>
        <w:t>), ve znění pozdějších předpisů</w:t>
      </w:r>
    </w:p>
    <w:p w:rsidR="00DC3E8B" w:rsidRPr="000068E3" w:rsidRDefault="00DC3E8B" w:rsidP="00E96302">
      <w:pPr>
        <w:spacing w:after="120"/>
        <w:jc w:val="center"/>
        <w:rPr>
          <w:rFonts w:ascii="Arial" w:hAnsi="Arial" w:cs="Arial"/>
          <w:b/>
          <w:color w:val="0070C0"/>
        </w:rPr>
      </w:pPr>
    </w:p>
    <w:p w:rsidR="002F6F8A" w:rsidRPr="000068E3" w:rsidRDefault="001D724F" w:rsidP="00E96302">
      <w:pPr>
        <w:pStyle w:val="Odstavecseseznamem"/>
        <w:numPr>
          <w:ilvl w:val="0"/>
          <w:numId w:val="1"/>
        </w:numPr>
        <w:spacing w:after="120"/>
        <w:jc w:val="both"/>
        <w:rPr>
          <w:rFonts w:ascii="Arial" w:hAnsi="Arial" w:cs="Arial"/>
          <w:b/>
          <w:color w:val="0070C0"/>
          <w:sz w:val="28"/>
          <w:szCs w:val="28"/>
        </w:rPr>
      </w:pPr>
      <w:r w:rsidRPr="000068E3">
        <w:rPr>
          <w:rFonts w:ascii="Arial" w:hAnsi="Arial" w:cs="Arial"/>
          <w:b/>
          <w:color w:val="0070C0"/>
          <w:sz w:val="28"/>
          <w:szCs w:val="28"/>
        </w:rPr>
        <w:t xml:space="preserve">Způsob </w:t>
      </w:r>
      <w:r w:rsidR="00C31178" w:rsidRPr="000068E3">
        <w:rPr>
          <w:rFonts w:ascii="Arial" w:hAnsi="Arial" w:cs="Arial"/>
          <w:b/>
          <w:color w:val="0070C0"/>
          <w:sz w:val="28"/>
          <w:szCs w:val="28"/>
        </w:rPr>
        <w:t xml:space="preserve">předložení </w:t>
      </w:r>
      <w:r w:rsidR="000F2DDE" w:rsidRPr="000068E3">
        <w:rPr>
          <w:rFonts w:ascii="Arial" w:hAnsi="Arial" w:cs="Arial"/>
          <w:b/>
          <w:color w:val="0070C0"/>
          <w:sz w:val="28"/>
          <w:szCs w:val="28"/>
        </w:rPr>
        <w:t xml:space="preserve">a projednání </w:t>
      </w:r>
      <w:r w:rsidRPr="000068E3">
        <w:rPr>
          <w:rFonts w:ascii="Arial" w:hAnsi="Arial" w:cs="Arial"/>
          <w:b/>
          <w:color w:val="0070C0"/>
          <w:sz w:val="28"/>
          <w:szCs w:val="28"/>
        </w:rPr>
        <w:t>návrhu</w:t>
      </w:r>
    </w:p>
    <w:p w:rsidR="000068E3" w:rsidRPr="000068E3" w:rsidRDefault="003E64BF" w:rsidP="00E96302">
      <w:pPr>
        <w:pStyle w:val="Zkladntext2"/>
        <w:spacing w:after="120"/>
        <w:ind w:left="6"/>
        <w:jc w:val="both"/>
        <w:rPr>
          <w:rFonts w:ascii="Arial" w:eastAsiaTheme="minorHAnsi" w:hAnsi="Arial" w:cs="Arial"/>
          <w:color w:val="000000"/>
          <w:szCs w:val="24"/>
          <w:lang w:eastAsia="en-US"/>
        </w:rPr>
      </w:pPr>
      <w:r w:rsidRPr="000068E3">
        <w:rPr>
          <w:rFonts w:ascii="Arial" w:hAnsi="Arial" w:cs="Arial"/>
          <w:szCs w:val="24"/>
        </w:rPr>
        <w:t>Ministerstv</w:t>
      </w:r>
      <w:r w:rsidR="00BA43F2" w:rsidRPr="000068E3">
        <w:rPr>
          <w:rFonts w:ascii="Arial" w:hAnsi="Arial" w:cs="Arial"/>
          <w:szCs w:val="24"/>
        </w:rPr>
        <w:t>o</w:t>
      </w:r>
      <w:r w:rsidRPr="000068E3">
        <w:rPr>
          <w:rFonts w:ascii="Arial" w:hAnsi="Arial" w:cs="Arial"/>
          <w:szCs w:val="24"/>
        </w:rPr>
        <w:t xml:space="preserve"> vnitra </w:t>
      </w:r>
      <w:r w:rsidR="00C36189" w:rsidRPr="000068E3">
        <w:rPr>
          <w:rFonts w:ascii="Arial" w:hAnsi="Arial" w:cs="Arial"/>
          <w:szCs w:val="24"/>
        </w:rPr>
        <w:t>(dále jen „MV“</w:t>
      </w:r>
      <w:r w:rsidR="000068E3" w:rsidRPr="000068E3">
        <w:rPr>
          <w:rFonts w:ascii="Arial" w:hAnsi="Arial" w:cs="Arial"/>
          <w:szCs w:val="24"/>
        </w:rPr>
        <w:t>)</w:t>
      </w:r>
      <w:r w:rsidR="00C36189" w:rsidRPr="000068E3">
        <w:rPr>
          <w:rFonts w:ascii="Arial" w:hAnsi="Arial" w:cs="Arial"/>
          <w:szCs w:val="24"/>
        </w:rPr>
        <w:t xml:space="preserve"> </w:t>
      </w:r>
      <w:r w:rsidR="00BA43F2" w:rsidRPr="000068E3">
        <w:rPr>
          <w:rFonts w:ascii="Arial" w:hAnsi="Arial" w:cs="Arial"/>
          <w:szCs w:val="24"/>
        </w:rPr>
        <w:t xml:space="preserve">předložilo </w:t>
      </w:r>
      <w:r w:rsidR="000068E3" w:rsidRPr="000068E3">
        <w:rPr>
          <w:rFonts w:ascii="Arial" w:hAnsi="Arial" w:cs="Arial"/>
          <w:szCs w:val="24"/>
        </w:rPr>
        <w:t xml:space="preserve">dne 29. července 2020 do meziresortního připomínkového řízení </w:t>
      </w:r>
      <w:r w:rsidR="000068E3" w:rsidRPr="000068E3">
        <w:rPr>
          <w:rFonts w:ascii="Arial" w:eastAsiaTheme="minorHAnsi" w:hAnsi="Arial" w:cs="Arial"/>
          <w:color w:val="000000"/>
          <w:szCs w:val="24"/>
          <w:lang w:eastAsia="en-US"/>
        </w:rPr>
        <w:t>materiál "Návrh zákona, kterým se mění zákon č. 106/1999 Sb., o svobodném přístupu k informacím, ve znění pozdějších předpisů, zákon č. 123/1998 Sb., o právu na informace o životním prostředí, ve znění pozdějších předpisů, a zákon č. 130/2002 Sb., o podpoře výzkumu, experimentálního vývoje a inovací z veřejných prostředků a o změně některých souvisejících zákonů (zákon o podpoře výzkumu, experimentálního vývoje a inovací), ve znění pozdějších předpisů".</w:t>
      </w:r>
    </w:p>
    <w:p w:rsidR="00E83722" w:rsidRPr="003404F7" w:rsidRDefault="00E83722" w:rsidP="00E96302">
      <w:pPr>
        <w:pStyle w:val="Odstavecseseznamem"/>
        <w:numPr>
          <w:ilvl w:val="0"/>
          <w:numId w:val="1"/>
        </w:numPr>
        <w:spacing w:after="120"/>
        <w:jc w:val="both"/>
        <w:rPr>
          <w:rFonts w:ascii="Arial" w:hAnsi="Arial" w:cs="Arial"/>
          <w:b/>
          <w:color w:val="0070C0"/>
          <w:sz w:val="28"/>
          <w:szCs w:val="28"/>
        </w:rPr>
      </w:pPr>
      <w:r w:rsidRPr="003404F7">
        <w:rPr>
          <w:rFonts w:ascii="Arial" w:hAnsi="Arial" w:cs="Arial"/>
          <w:b/>
          <w:color w:val="0070C0"/>
          <w:sz w:val="28"/>
          <w:szCs w:val="28"/>
        </w:rPr>
        <w:t>K</w:t>
      </w:r>
      <w:r w:rsidR="003404F7">
        <w:rPr>
          <w:rFonts w:ascii="Arial" w:hAnsi="Arial" w:cs="Arial"/>
          <w:b/>
          <w:color w:val="0070C0"/>
          <w:sz w:val="28"/>
          <w:szCs w:val="28"/>
        </w:rPr>
        <w:t> navrženému materiálu</w:t>
      </w:r>
    </w:p>
    <w:p w:rsidR="003404F7" w:rsidRDefault="003404F7" w:rsidP="00E96302">
      <w:pPr>
        <w:pStyle w:val="Zkladntext2"/>
        <w:spacing w:after="120"/>
        <w:ind w:left="6"/>
        <w:jc w:val="both"/>
        <w:rPr>
          <w:rFonts w:ascii="Arial" w:hAnsi="Arial" w:cs="Arial"/>
        </w:rPr>
      </w:pPr>
      <w:r w:rsidRPr="003404F7">
        <w:rPr>
          <w:rFonts w:ascii="Arial" w:hAnsi="Arial" w:cs="Arial"/>
        </w:rPr>
        <w:t>Cílem předkládaného návrhu zákona je transpozice směrnice Evropského parlamentu a Rady (EU) 2019/1024 ze dne 20. č</w:t>
      </w:r>
      <w:r>
        <w:rPr>
          <w:rFonts w:ascii="Arial" w:hAnsi="Arial" w:cs="Arial"/>
        </w:rPr>
        <w:t xml:space="preserve">ervna 2019 o otevřených datech </w:t>
      </w:r>
      <w:r w:rsidRPr="003404F7">
        <w:rPr>
          <w:rFonts w:ascii="Arial" w:hAnsi="Arial" w:cs="Arial"/>
        </w:rPr>
        <w:t>a opakovaném použití informací veřejného sektoru.</w:t>
      </w:r>
    </w:p>
    <w:p w:rsidR="003404F7" w:rsidRPr="003404F7" w:rsidRDefault="003404F7" w:rsidP="00E96302">
      <w:pPr>
        <w:spacing w:after="120"/>
        <w:ind w:firstLine="709"/>
        <w:jc w:val="both"/>
        <w:rPr>
          <w:rFonts w:ascii="Arial" w:hAnsi="Arial" w:cs="Arial"/>
        </w:rPr>
      </w:pPr>
      <w:r w:rsidRPr="003404F7">
        <w:rPr>
          <w:rFonts w:ascii="Arial" w:hAnsi="Arial" w:cs="Arial"/>
        </w:rPr>
        <w:t>Hlavní navrhovanou změnou je zpřesnění pojmu povinný subjekt, které vychází z obsahového vymezení povinných subjektů v judikatuře Ústavního soudu, přičemž v souladu se směrnicí rozšiřuje okruh povinných subjektů o veřejné podniky, které jsou státem ovládány. Z věcného hlediska se okruh povinných subjektů oproti nynějšímu stavu zachovává, rozšiřuje se jen v nezbytně nutném rozsahu s ohledem na vymezení veřejných podniků ve směrnici.</w:t>
      </w:r>
    </w:p>
    <w:p w:rsidR="003404F7" w:rsidRPr="003404F7" w:rsidRDefault="003404F7" w:rsidP="00E96302">
      <w:pPr>
        <w:spacing w:after="120"/>
        <w:jc w:val="both"/>
        <w:rPr>
          <w:rFonts w:ascii="Arial" w:hAnsi="Arial" w:cs="Arial"/>
        </w:rPr>
      </w:pPr>
      <w:r w:rsidRPr="003404F7">
        <w:rPr>
          <w:rFonts w:ascii="Arial" w:hAnsi="Arial" w:cs="Arial"/>
        </w:rPr>
        <w:t xml:space="preserve">Mezi další navrhované změny patří zejména </w:t>
      </w:r>
    </w:p>
    <w:p w:rsidR="003404F7" w:rsidRPr="003404F7" w:rsidRDefault="003404F7" w:rsidP="00E96302">
      <w:pPr>
        <w:pStyle w:val="Odstavecseseznamem"/>
        <w:numPr>
          <w:ilvl w:val="0"/>
          <w:numId w:val="33"/>
        </w:numPr>
        <w:spacing w:after="120"/>
        <w:jc w:val="both"/>
        <w:rPr>
          <w:rFonts w:ascii="Arial" w:hAnsi="Arial" w:cs="Arial"/>
        </w:rPr>
      </w:pPr>
      <w:r w:rsidRPr="003404F7">
        <w:rPr>
          <w:rFonts w:ascii="Arial" w:hAnsi="Arial" w:cs="Arial"/>
        </w:rPr>
        <w:t xml:space="preserve">možnost v určitých případech uzavřít výhradní dohodu o poskytování informací (doposud je možné uzavřít pouze licenční nebo </w:t>
      </w:r>
      <w:proofErr w:type="spellStart"/>
      <w:r w:rsidRPr="003404F7">
        <w:rPr>
          <w:rFonts w:ascii="Arial" w:hAnsi="Arial" w:cs="Arial"/>
        </w:rPr>
        <w:t>podlicenční</w:t>
      </w:r>
      <w:proofErr w:type="spellEnd"/>
      <w:r w:rsidRPr="003404F7">
        <w:rPr>
          <w:rFonts w:ascii="Arial" w:hAnsi="Arial" w:cs="Arial"/>
        </w:rPr>
        <w:t xml:space="preserve"> smlouvu </w:t>
      </w:r>
      <w:r w:rsidRPr="003404F7">
        <w:rPr>
          <w:rFonts w:ascii="Arial" w:hAnsi="Arial" w:cs="Arial"/>
        </w:rPr>
        <w:br/>
        <w:t>o poskytování informací, které jsou předmětem ochrany autorského práva),</w:t>
      </w:r>
    </w:p>
    <w:p w:rsidR="003404F7" w:rsidRPr="003404F7" w:rsidRDefault="003404F7" w:rsidP="00E96302">
      <w:pPr>
        <w:pStyle w:val="Odstavecseseznamem"/>
        <w:numPr>
          <w:ilvl w:val="0"/>
          <w:numId w:val="33"/>
        </w:numPr>
        <w:spacing w:after="120"/>
        <w:jc w:val="both"/>
        <w:rPr>
          <w:rFonts w:ascii="Arial" w:hAnsi="Arial" w:cs="Arial"/>
        </w:rPr>
      </w:pPr>
      <w:r w:rsidRPr="003404F7">
        <w:rPr>
          <w:rFonts w:ascii="Arial" w:hAnsi="Arial" w:cs="Arial"/>
        </w:rPr>
        <w:t xml:space="preserve">povinnost zveřejňovat datové soubory s vysokou informační hodnotou jako otevřená data (tento pojem a jeho kategorie výslovně upravuje směrnice, </w:t>
      </w:r>
      <w:r w:rsidRPr="003404F7">
        <w:rPr>
          <w:rFonts w:ascii="Arial" w:hAnsi="Arial" w:cs="Arial"/>
        </w:rPr>
        <w:br/>
        <w:t>jedná se např. o geoprostorové, metrologické či statistické údaje),</w:t>
      </w:r>
    </w:p>
    <w:p w:rsidR="003404F7" w:rsidRPr="003404F7" w:rsidRDefault="003404F7" w:rsidP="00E96302">
      <w:pPr>
        <w:pStyle w:val="Odstavecseseznamem"/>
        <w:numPr>
          <w:ilvl w:val="0"/>
          <w:numId w:val="33"/>
        </w:numPr>
        <w:spacing w:after="120"/>
        <w:jc w:val="both"/>
        <w:rPr>
          <w:rFonts w:ascii="Arial" w:hAnsi="Arial" w:cs="Arial"/>
        </w:rPr>
      </w:pPr>
      <w:r w:rsidRPr="003404F7">
        <w:rPr>
          <w:rFonts w:ascii="Arial" w:hAnsi="Arial" w:cs="Arial"/>
        </w:rPr>
        <w:t>možnost publikace dynamických dat prostřednictvím programovatelných aplikačních rozhraní,</w:t>
      </w:r>
    </w:p>
    <w:p w:rsidR="003404F7" w:rsidRPr="003404F7" w:rsidRDefault="003404F7" w:rsidP="00E96302">
      <w:pPr>
        <w:pStyle w:val="Odstavecseseznamem"/>
        <w:numPr>
          <w:ilvl w:val="0"/>
          <w:numId w:val="33"/>
        </w:numPr>
        <w:spacing w:after="120"/>
        <w:jc w:val="both"/>
        <w:rPr>
          <w:rFonts w:ascii="Arial" w:hAnsi="Arial" w:cs="Arial"/>
        </w:rPr>
      </w:pPr>
      <w:r w:rsidRPr="003404F7">
        <w:rPr>
          <w:rFonts w:ascii="Arial" w:hAnsi="Arial" w:cs="Arial"/>
        </w:rPr>
        <w:t xml:space="preserve">výslovná úprava přístupu k datům vypracovaným v rámci vědeckého výzkumu podporovaného z veřejných prostředků. </w:t>
      </w:r>
    </w:p>
    <w:p w:rsidR="003404F7" w:rsidRDefault="003404F7" w:rsidP="00E96302">
      <w:pPr>
        <w:pStyle w:val="Odstavecseseznamem"/>
        <w:spacing w:after="120"/>
        <w:ind w:left="723"/>
        <w:jc w:val="both"/>
        <w:rPr>
          <w:rFonts w:ascii="Arial" w:hAnsi="Arial" w:cs="Arial"/>
          <w:b/>
          <w:color w:val="0070C0"/>
        </w:rPr>
      </w:pPr>
    </w:p>
    <w:p w:rsidR="00C626BA" w:rsidRPr="00A52F44" w:rsidRDefault="00E54C43" w:rsidP="00E96302">
      <w:pPr>
        <w:pStyle w:val="Odstavecseseznamem"/>
        <w:numPr>
          <w:ilvl w:val="0"/>
          <w:numId w:val="1"/>
        </w:numPr>
        <w:spacing w:after="120"/>
        <w:jc w:val="both"/>
        <w:rPr>
          <w:rFonts w:ascii="Arial" w:hAnsi="Arial" w:cs="Arial"/>
          <w:b/>
          <w:color w:val="0070C0"/>
          <w:sz w:val="28"/>
          <w:szCs w:val="28"/>
        </w:rPr>
      </w:pPr>
      <w:r w:rsidRPr="00A52F44">
        <w:rPr>
          <w:rFonts w:ascii="Arial" w:hAnsi="Arial" w:cs="Arial"/>
          <w:b/>
          <w:color w:val="0070C0"/>
          <w:sz w:val="28"/>
          <w:szCs w:val="28"/>
        </w:rPr>
        <w:t>Způsob projednání návrhu</w:t>
      </w:r>
    </w:p>
    <w:p w:rsidR="00F10DE4" w:rsidRDefault="00F10DE4" w:rsidP="00E96302">
      <w:pPr>
        <w:pStyle w:val="Zkladntext2"/>
        <w:spacing w:after="120"/>
        <w:ind w:left="3"/>
        <w:jc w:val="both"/>
        <w:rPr>
          <w:rFonts w:ascii="Arial" w:hAnsi="Arial" w:cs="Arial"/>
          <w:color w:val="000000"/>
          <w:szCs w:val="24"/>
        </w:rPr>
      </w:pPr>
      <w:r w:rsidRPr="00B4773D">
        <w:rPr>
          <w:rFonts w:ascii="Arial" w:hAnsi="Arial" w:cs="Arial"/>
          <w:color w:val="000000"/>
          <w:szCs w:val="24"/>
        </w:rPr>
        <w:t xml:space="preserve">Rada návrh </w:t>
      </w:r>
      <w:r w:rsidR="003404F7">
        <w:rPr>
          <w:rFonts w:ascii="Arial" w:hAnsi="Arial" w:cs="Arial"/>
          <w:color w:val="000000"/>
          <w:szCs w:val="24"/>
        </w:rPr>
        <w:t xml:space="preserve">zákona </w:t>
      </w:r>
      <w:r w:rsidRPr="00B4773D">
        <w:rPr>
          <w:rFonts w:ascii="Arial" w:hAnsi="Arial" w:cs="Arial"/>
          <w:color w:val="000000"/>
          <w:szCs w:val="24"/>
        </w:rPr>
        <w:t>projednala na svém 35</w:t>
      </w:r>
      <w:r w:rsidR="003404F7">
        <w:rPr>
          <w:rFonts w:ascii="Arial" w:hAnsi="Arial" w:cs="Arial"/>
          <w:color w:val="000000"/>
          <w:szCs w:val="24"/>
        </w:rPr>
        <w:t>9</w:t>
      </w:r>
      <w:r w:rsidRPr="00B4773D">
        <w:rPr>
          <w:rFonts w:ascii="Arial" w:hAnsi="Arial" w:cs="Arial"/>
          <w:color w:val="000000"/>
          <w:szCs w:val="24"/>
        </w:rPr>
        <w:t xml:space="preserve">. zasedání dne </w:t>
      </w:r>
      <w:r w:rsidR="003404F7">
        <w:rPr>
          <w:rFonts w:ascii="Arial" w:hAnsi="Arial" w:cs="Arial"/>
          <w:color w:val="000000"/>
          <w:szCs w:val="24"/>
        </w:rPr>
        <w:t xml:space="preserve">4. </w:t>
      </w:r>
      <w:r w:rsidR="00E96302">
        <w:rPr>
          <w:rFonts w:ascii="Arial" w:hAnsi="Arial" w:cs="Arial"/>
          <w:color w:val="000000"/>
          <w:szCs w:val="24"/>
        </w:rPr>
        <w:t xml:space="preserve">září </w:t>
      </w:r>
      <w:r w:rsidR="00E96302" w:rsidRPr="00B4773D">
        <w:rPr>
          <w:rFonts w:ascii="Arial" w:hAnsi="Arial" w:cs="Arial"/>
          <w:color w:val="000000"/>
          <w:szCs w:val="24"/>
        </w:rPr>
        <w:t>2020</w:t>
      </w:r>
      <w:r w:rsidRPr="00B4773D">
        <w:rPr>
          <w:rFonts w:ascii="Arial" w:hAnsi="Arial" w:cs="Arial"/>
          <w:color w:val="000000"/>
          <w:szCs w:val="24"/>
        </w:rPr>
        <w:t>.</w:t>
      </w:r>
    </w:p>
    <w:p w:rsidR="00E96302" w:rsidRPr="00E96302" w:rsidRDefault="00E96302" w:rsidP="00E96302">
      <w:pPr>
        <w:spacing w:after="120"/>
        <w:jc w:val="both"/>
        <w:rPr>
          <w:rFonts w:ascii="Arial" w:hAnsi="Arial" w:cs="Arial"/>
          <w:b/>
          <w:color w:val="0070C0"/>
        </w:rPr>
      </w:pPr>
    </w:p>
    <w:p w:rsidR="00E96302" w:rsidRDefault="00E96302" w:rsidP="0045448F">
      <w:pPr>
        <w:pStyle w:val="Odstavecseseznamem"/>
        <w:numPr>
          <w:ilvl w:val="0"/>
          <w:numId w:val="1"/>
        </w:numPr>
        <w:spacing w:after="120"/>
        <w:ind w:left="726"/>
        <w:contextualSpacing w:val="0"/>
        <w:jc w:val="both"/>
        <w:rPr>
          <w:rFonts w:ascii="Arial" w:hAnsi="Arial" w:cs="Arial"/>
          <w:b/>
          <w:color w:val="0070C0"/>
          <w:sz w:val="28"/>
          <w:szCs w:val="28"/>
        </w:rPr>
      </w:pPr>
      <w:r w:rsidRPr="00A52F44">
        <w:rPr>
          <w:rFonts w:ascii="Arial" w:hAnsi="Arial" w:cs="Arial"/>
          <w:b/>
          <w:color w:val="0070C0"/>
          <w:sz w:val="28"/>
          <w:szCs w:val="28"/>
        </w:rPr>
        <w:lastRenderedPageBreak/>
        <w:t>Připomínky Rady</w:t>
      </w:r>
    </w:p>
    <w:p w:rsidR="0045448F" w:rsidRDefault="0045448F" w:rsidP="0045448F">
      <w:pPr>
        <w:pStyle w:val="Odstavecseseznamem"/>
        <w:numPr>
          <w:ilvl w:val="0"/>
          <w:numId w:val="34"/>
        </w:numPr>
        <w:tabs>
          <w:tab w:val="clear" w:pos="786"/>
          <w:tab w:val="num" w:pos="426"/>
        </w:tabs>
        <w:spacing w:after="120"/>
        <w:ind w:hanging="786"/>
        <w:jc w:val="both"/>
        <w:rPr>
          <w:rFonts w:ascii="Arial" w:hAnsi="Arial" w:cs="Arial"/>
          <w:b/>
        </w:rPr>
      </w:pPr>
      <w:r>
        <w:rPr>
          <w:rFonts w:ascii="Arial" w:hAnsi="Arial" w:cs="Arial"/>
          <w:b/>
        </w:rPr>
        <w:t>Zásadní připomínka k části třetí návrhu:</w:t>
      </w:r>
    </w:p>
    <w:p w:rsidR="0045448F" w:rsidRDefault="0045448F" w:rsidP="0045448F">
      <w:pPr>
        <w:spacing w:after="120"/>
        <w:ind w:left="360"/>
        <w:jc w:val="both"/>
        <w:rPr>
          <w:rFonts w:ascii="Arial" w:hAnsi="Arial" w:cs="Arial"/>
        </w:rPr>
      </w:pPr>
      <w:r w:rsidRPr="0045448F">
        <w:rPr>
          <w:rFonts w:ascii="Arial" w:hAnsi="Arial" w:cs="Arial"/>
        </w:rPr>
        <w:t>Rada žádá, aby z návrhu uvedeného zákona byla bez náhrady vypuštěna ČÁST TŘETÍ – Změna zákona o podpoře výzkumu, experimentálního vývoje a inovací</w:t>
      </w:r>
      <w:r>
        <w:rPr>
          <w:rFonts w:ascii="Arial" w:hAnsi="Arial" w:cs="Arial"/>
        </w:rPr>
        <w:t xml:space="preserve">. </w:t>
      </w:r>
    </w:p>
    <w:p w:rsidR="00641193" w:rsidRDefault="00641193" w:rsidP="00641193">
      <w:pPr>
        <w:spacing w:after="120"/>
        <w:ind w:left="360"/>
        <w:jc w:val="both"/>
        <w:rPr>
          <w:rFonts w:ascii="Arial" w:eastAsiaTheme="minorHAnsi" w:hAnsi="Arial" w:cs="Arial"/>
          <w:color w:val="000000"/>
          <w:lang w:eastAsia="en-US"/>
        </w:rPr>
      </w:pPr>
      <w:r w:rsidRPr="00763F65">
        <w:rPr>
          <w:rFonts w:ascii="Arial" w:eastAsiaTheme="minorHAnsi" w:hAnsi="Arial" w:cs="Arial"/>
          <w:b/>
          <w:color w:val="000000"/>
          <w:lang w:eastAsia="en-US"/>
        </w:rPr>
        <w:t>Odůvodnění</w:t>
      </w:r>
      <w:r>
        <w:rPr>
          <w:rFonts w:ascii="Arial" w:eastAsiaTheme="minorHAnsi" w:hAnsi="Arial" w:cs="Arial"/>
          <w:color w:val="000000"/>
          <w:lang w:eastAsia="en-US"/>
        </w:rPr>
        <w:t>:</w:t>
      </w:r>
      <w:r w:rsidRPr="00763F65">
        <w:rPr>
          <w:rFonts w:ascii="Arial" w:eastAsiaTheme="minorHAnsi" w:hAnsi="Arial" w:cs="Arial"/>
          <w:color w:val="000000"/>
          <w:lang w:eastAsia="en-US"/>
        </w:rPr>
        <w:br/>
        <w:t>Zákon č. 130/2002 Sb. již práva a povinnosti uvedené ve Směrnici Evropského parlamentu a Rady (EU) 2019/1024 ze dne 20. června 2019 o otevřených datech a opakovaném použití informací veřejného sektoru obsahuje, což bylo mj. konstatováno i při projednávání Směrnice v orgánech EU. Tato práva a povinnosti navíc zavádí část třetí návrhu zákona duplicitně, často zmatečně, bez vymezení pojmů a bez znalosti současné znění zákona č. 130/2002 Sb., čí</w:t>
      </w:r>
      <w:r>
        <w:rPr>
          <w:rFonts w:ascii="Arial" w:eastAsiaTheme="minorHAnsi" w:hAnsi="Arial" w:cs="Arial"/>
          <w:color w:val="000000"/>
          <w:lang w:eastAsia="en-US"/>
        </w:rPr>
        <w:t xml:space="preserve">mž přispívá </w:t>
      </w:r>
      <w:r w:rsidRPr="00763F65">
        <w:rPr>
          <w:rFonts w:ascii="Arial" w:eastAsiaTheme="minorHAnsi" w:hAnsi="Arial" w:cs="Arial"/>
          <w:color w:val="000000"/>
          <w:lang w:eastAsia="en-US"/>
        </w:rPr>
        <w:t xml:space="preserve">k nepřehlednosti českého právního řádu </w:t>
      </w:r>
      <w:r>
        <w:rPr>
          <w:rFonts w:ascii="Arial" w:eastAsiaTheme="minorHAnsi" w:hAnsi="Arial" w:cs="Arial"/>
          <w:color w:val="000000"/>
          <w:lang w:eastAsia="en-US"/>
        </w:rPr>
        <w:t xml:space="preserve">a ke zvyšování administrativy </w:t>
      </w:r>
      <w:r w:rsidRPr="00763F65">
        <w:rPr>
          <w:rFonts w:ascii="Arial" w:eastAsiaTheme="minorHAnsi" w:hAnsi="Arial" w:cs="Arial"/>
          <w:color w:val="000000"/>
          <w:lang w:eastAsia="en-US"/>
        </w:rPr>
        <w:t>ve</w:t>
      </w:r>
      <w:r>
        <w:rPr>
          <w:rFonts w:ascii="Arial" w:eastAsiaTheme="minorHAnsi" w:hAnsi="Arial" w:cs="Arial"/>
          <w:color w:val="000000"/>
          <w:lang w:eastAsia="en-US"/>
        </w:rPr>
        <w:t> </w:t>
      </w:r>
      <w:r w:rsidRPr="00763F65">
        <w:rPr>
          <w:rFonts w:ascii="Arial" w:eastAsiaTheme="minorHAnsi" w:hAnsi="Arial" w:cs="Arial"/>
          <w:color w:val="000000"/>
          <w:lang w:eastAsia="en-US"/>
        </w:rPr>
        <w:t>výzkumu, vývoji a inovacích (stejné údaje mají být poskytovány pod různými pojmy,</w:t>
      </w:r>
      <w:r>
        <w:rPr>
          <w:rFonts w:ascii="Arial" w:eastAsiaTheme="minorHAnsi" w:hAnsi="Arial" w:cs="Arial"/>
          <w:color w:val="000000"/>
          <w:lang w:eastAsia="en-US"/>
        </w:rPr>
        <w:t xml:space="preserve"> </w:t>
      </w:r>
      <w:r w:rsidRPr="00763F65">
        <w:rPr>
          <w:rFonts w:ascii="Arial" w:eastAsiaTheme="minorHAnsi" w:hAnsi="Arial" w:cs="Arial"/>
          <w:color w:val="000000"/>
          <w:lang w:eastAsia="en-US"/>
        </w:rPr>
        <w:t>resp.</w:t>
      </w:r>
      <w:r>
        <w:rPr>
          <w:rFonts w:ascii="Arial" w:eastAsiaTheme="minorHAnsi" w:hAnsi="Arial" w:cs="Arial"/>
          <w:color w:val="000000"/>
          <w:lang w:eastAsia="en-US"/>
        </w:rPr>
        <w:t xml:space="preserve"> </w:t>
      </w:r>
      <w:r w:rsidRPr="00763F65">
        <w:rPr>
          <w:rFonts w:ascii="Arial" w:eastAsiaTheme="minorHAnsi" w:hAnsi="Arial" w:cs="Arial"/>
          <w:color w:val="000000"/>
          <w:lang w:eastAsia="en-US"/>
        </w:rPr>
        <w:t>názvy,</w:t>
      </w:r>
      <w:r>
        <w:rPr>
          <w:rFonts w:ascii="Arial" w:eastAsiaTheme="minorHAnsi" w:hAnsi="Arial" w:cs="Arial"/>
          <w:color w:val="000000"/>
          <w:lang w:eastAsia="en-US"/>
        </w:rPr>
        <w:t xml:space="preserve"> </w:t>
      </w:r>
      <w:r w:rsidRPr="00763F65">
        <w:rPr>
          <w:rFonts w:ascii="Arial" w:eastAsiaTheme="minorHAnsi" w:hAnsi="Arial" w:cs="Arial"/>
          <w:color w:val="000000"/>
          <w:lang w:eastAsia="en-US"/>
        </w:rPr>
        <w:t>opakovaně).</w:t>
      </w:r>
    </w:p>
    <w:p w:rsidR="0045448F" w:rsidRDefault="0045448F" w:rsidP="00641193">
      <w:pPr>
        <w:spacing w:after="120"/>
        <w:jc w:val="both"/>
        <w:rPr>
          <w:rFonts w:ascii="Arial" w:hAnsi="Arial" w:cs="Arial"/>
        </w:rPr>
      </w:pPr>
      <w:r>
        <w:rPr>
          <w:rFonts w:ascii="Arial" w:hAnsi="Arial" w:cs="Arial"/>
        </w:rPr>
        <w:t xml:space="preserve">V případě, že tato zásadní připomínka není akceptovatelná, uplatňujeme následující připomínky týkající se úpravy navrhovaného </w:t>
      </w:r>
      <w:r w:rsidR="00763F65">
        <w:rPr>
          <w:rFonts w:ascii="Arial" w:hAnsi="Arial" w:cs="Arial"/>
        </w:rPr>
        <w:t>znění Části</w:t>
      </w:r>
      <w:r>
        <w:rPr>
          <w:rFonts w:ascii="Arial" w:hAnsi="Arial" w:cs="Arial"/>
        </w:rPr>
        <w:t xml:space="preserve"> třetí.</w:t>
      </w:r>
    </w:p>
    <w:p w:rsidR="00E96302" w:rsidRPr="00763F65" w:rsidRDefault="00E96302" w:rsidP="00763F65">
      <w:pPr>
        <w:pStyle w:val="Odstavecseseznamem"/>
        <w:numPr>
          <w:ilvl w:val="0"/>
          <w:numId w:val="34"/>
        </w:numPr>
        <w:tabs>
          <w:tab w:val="clear" w:pos="786"/>
          <w:tab w:val="num" w:pos="426"/>
        </w:tabs>
        <w:spacing w:after="120"/>
        <w:ind w:hanging="786"/>
        <w:jc w:val="both"/>
        <w:rPr>
          <w:rFonts w:ascii="Arial" w:hAnsi="Arial" w:cs="Arial"/>
          <w:b/>
        </w:rPr>
      </w:pPr>
      <w:r w:rsidRPr="00763F65">
        <w:rPr>
          <w:rFonts w:ascii="Arial" w:hAnsi="Arial" w:cs="Arial"/>
          <w:b/>
        </w:rPr>
        <w:t>Zásadní připomínka k části třetí, čl. IV, bodu 3 - § 9 odst. 1 písm. n)</w:t>
      </w:r>
    </w:p>
    <w:p w:rsidR="00A52F44" w:rsidRDefault="00E96302" w:rsidP="00E96302">
      <w:pPr>
        <w:widowControl w:val="0"/>
        <w:autoSpaceDE w:val="0"/>
        <w:autoSpaceDN w:val="0"/>
        <w:adjustRightInd w:val="0"/>
        <w:spacing w:after="120"/>
        <w:ind w:left="360"/>
        <w:jc w:val="both"/>
        <w:rPr>
          <w:rFonts w:ascii="Arial" w:hAnsi="Arial" w:cs="Arial"/>
        </w:rPr>
      </w:pPr>
      <w:r w:rsidRPr="00E96302">
        <w:rPr>
          <w:rFonts w:ascii="Arial" w:hAnsi="Arial" w:cs="Arial"/>
        </w:rPr>
        <w:t>Požadujeme navržené ustanovení vypustit (jako samostatné písmeno) a navržený text připojit ke stávajícímu písmeni m):</w:t>
      </w:r>
      <w:r>
        <w:rPr>
          <w:rFonts w:ascii="Arial" w:hAnsi="Arial" w:cs="Arial"/>
        </w:rPr>
        <w:t xml:space="preserve"> </w:t>
      </w:r>
    </w:p>
    <w:p w:rsidR="00E96302" w:rsidRPr="00E96302" w:rsidRDefault="00A52F44" w:rsidP="00E96302">
      <w:pPr>
        <w:widowControl w:val="0"/>
        <w:autoSpaceDE w:val="0"/>
        <w:autoSpaceDN w:val="0"/>
        <w:adjustRightInd w:val="0"/>
        <w:spacing w:after="120"/>
        <w:ind w:left="360"/>
        <w:jc w:val="both"/>
        <w:rPr>
          <w:rFonts w:ascii="Arial" w:hAnsi="Arial" w:cs="Arial"/>
        </w:rPr>
      </w:pPr>
      <w:proofErr w:type="spellStart"/>
      <w:r w:rsidRPr="00A52F44">
        <w:rPr>
          <w:rFonts w:ascii="Arial" w:hAnsi="Arial" w:cs="Arial"/>
          <w:b/>
        </w:rPr>
        <w:t>n</w:t>
      </w:r>
      <w:r w:rsidRPr="00A52F44">
        <w:rPr>
          <w:rFonts w:ascii="Arial" w:hAnsi="Arial" w:cs="Arial"/>
          <w:strike/>
        </w:rPr>
        <w:t>m</w:t>
      </w:r>
      <w:proofErr w:type="spellEnd"/>
      <w:r w:rsidRPr="00A52F44">
        <w:rPr>
          <w:rFonts w:ascii="Arial" w:hAnsi="Arial" w:cs="Arial"/>
        </w:rPr>
        <w:t>)</w:t>
      </w:r>
      <w:r>
        <w:rPr>
          <w:rFonts w:ascii="Arial" w:hAnsi="Arial" w:cs="Arial"/>
        </w:rPr>
        <w:t xml:space="preserve"> </w:t>
      </w:r>
      <w:r w:rsidR="00E96302" w:rsidRPr="00A52F44">
        <w:rPr>
          <w:rFonts w:ascii="Arial" w:hAnsi="Arial" w:cs="Arial"/>
          <w:b/>
        </w:rPr>
        <w:t>informace o dostupnosti a z</w:t>
      </w:r>
      <w:r>
        <w:rPr>
          <w:rFonts w:ascii="Arial" w:hAnsi="Arial" w:cs="Arial"/>
          <w:b/>
        </w:rPr>
        <w:t xml:space="preserve">působu šíření výsledků </w:t>
      </w:r>
      <w:r w:rsidR="00661CED">
        <w:rPr>
          <w:rFonts w:ascii="Arial" w:hAnsi="Arial" w:cs="Arial"/>
          <w:b/>
        </w:rPr>
        <w:t xml:space="preserve">výzkumu </w:t>
      </w:r>
      <w:r w:rsidR="00661CED" w:rsidRPr="00A52F44">
        <w:rPr>
          <w:rFonts w:ascii="Arial" w:hAnsi="Arial" w:cs="Arial"/>
          <w:b/>
        </w:rPr>
        <w:t>a souvisejících</w:t>
      </w:r>
      <w:r w:rsidR="00E96302" w:rsidRPr="00A52F44">
        <w:rPr>
          <w:rFonts w:ascii="Arial" w:hAnsi="Arial" w:cs="Arial"/>
          <w:b/>
        </w:rPr>
        <w:t xml:space="preserve"> údajů z výzkumu</w:t>
      </w:r>
      <w:r w:rsidR="00E96302" w:rsidRPr="00A52F44">
        <w:rPr>
          <w:rFonts w:ascii="Arial" w:hAnsi="Arial" w:cs="Arial"/>
          <w:b/>
          <w:vertAlign w:val="superscript"/>
        </w:rPr>
        <w:t>66)</w:t>
      </w:r>
      <w:r w:rsidR="00E96302" w:rsidRPr="00A52F44">
        <w:rPr>
          <w:rFonts w:ascii="Arial" w:hAnsi="Arial" w:cs="Arial"/>
          <w:b/>
        </w:rPr>
        <w:t>, pokud byly vytvořeny</w:t>
      </w:r>
      <w:r>
        <w:rPr>
          <w:rFonts w:ascii="Arial" w:hAnsi="Arial" w:cs="Arial"/>
          <w:b/>
        </w:rPr>
        <w:t xml:space="preserve"> za </w:t>
      </w:r>
      <w:r w:rsidR="00661CED">
        <w:rPr>
          <w:rFonts w:ascii="Arial" w:hAnsi="Arial" w:cs="Arial"/>
          <w:b/>
        </w:rPr>
        <w:t xml:space="preserve">podpory </w:t>
      </w:r>
      <w:r w:rsidR="00661CED" w:rsidRPr="00A52F44">
        <w:rPr>
          <w:rFonts w:ascii="Arial" w:hAnsi="Arial" w:cs="Arial"/>
          <w:b/>
        </w:rPr>
        <w:t>z veřejných</w:t>
      </w:r>
      <w:r w:rsidR="00E96302" w:rsidRPr="00E96302">
        <w:rPr>
          <w:rFonts w:ascii="Arial" w:hAnsi="Arial" w:cs="Arial"/>
          <w:b/>
        </w:rPr>
        <w:t xml:space="preserve"> prostředků podle tohoto zákona</w:t>
      </w:r>
      <w:r w:rsidR="00E96302">
        <w:rPr>
          <w:rFonts w:ascii="Arial" w:hAnsi="Arial" w:cs="Arial"/>
          <w:b/>
        </w:rPr>
        <w:t xml:space="preserve"> a </w:t>
      </w:r>
      <w:r w:rsidR="00E96302" w:rsidRPr="00E96302">
        <w:rPr>
          <w:rFonts w:ascii="Arial" w:hAnsi="Arial" w:cs="Arial"/>
        </w:rPr>
        <w:t>vymezení stupně důvěrnosti údajů zahrnující jejich označení podle zvláštních právních předpisů</w:t>
      </w:r>
      <w:r w:rsidR="00E96302" w:rsidRPr="00E96302">
        <w:rPr>
          <w:rFonts w:ascii="Arial" w:hAnsi="Arial" w:cs="Arial"/>
          <w:vertAlign w:val="superscript"/>
        </w:rPr>
        <w:t>10)</w:t>
      </w:r>
      <w:r w:rsidR="00E96302" w:rsidRPr="00E96302">
        <w:rPr>
          <w:rFonts w:ascii="Arial" w:hAnsi="Arial" w:cs="Arial"/>
        </w:rPr>
        <w:t xml:space="preserve">, </w:t>
      </w:r>
    </w:p>
    <w:p w:rsidR="00E96302" w:rsidRPr="00E96302" w:rsidRDefault="00E96302" w:rsidP="00E96302">
      <w:pPr>
        <w:widowControl w:val="0"/>
        <w:autoSpaceDE w:val="0"/>
        <w:autoSpaceDN w:val="0"/>
        <w:adjustRightInd w:val="0"/>
        <w:spacing w:after="120"/>
        <w:ind w:left="360"/>
        <w:jc w:val="both"/>
        <w:rPr>
          <w:rFonts w:ascii="Arial" w:hAnsi="Arial" w:cs="Arial"/>
          <w:b/>
        </w:rPr>
      </w:pPr>
      <w:r w:rsidRPr="00E96302">
        <w:rPr>
          <w:rFonts w:ascii="Arial" w:hAnsi="Arial" w:cs="Arial"/>
          <w:b/>
        </w:rPr>
        <w:t xml:space="preserve">Odůvodnění: </w:t>
      </w:r>
    </w:p>
    <w:p w:rsidR="00E96302" w:rsidRPr="00E96302" w:rsidRDefault="00E96302" w:rsidP="00E96302">
      <w:pPr>
        <w:widowControl w:val="0"/>
        <w:autoSpaceDE w:val="0"/>
        <w:autoSpaceDN w:val="0"/>
        <w:adjustRightInd w:val="0"/>
        <w:spacing w:after="120"/>
        <w:ind w:left="360"/>
        <w:jc w:val="both"/>
        <w:rPr>
          <w:rFonts w:ascii="Arial" w:hAnsi="Arial" w:cs="Arial"/>
        </w:rPr>
      </w:pPr>
      <w:r w:rsidRPr="00E96302">
        <w:rPr>
          <w:rFonts w:ascii="Arial" w:hAnsi="Arial" w:cs="Arial"/>
        </w:rPr>
        <w:t>Navrhovanou úpravou se přehledně vyřeší několik aspektů:</w:t>
      </w:r>
    </w:p>
    <w:p w:rsidR="00E96302" w:rsidRPr="00E96302" w:rsidRDefault="00E96302" w:rsidP="00E96302">
      <w:pPr>
        <w:widowControl w:val="0"/>
        <w:numPr>
          <w:ilvl w:val="0"/>
          <w:numId w:val="35"/>
        </w:numPr>
        <w:autoSpaceDE w:val="0"/>
        <w:autoSpaceDN w:val="0"/>
        <w:adjustRightInd w:val="0"/>
        <w:spacing w:after="120"/>
        <w:jc w:val="both"/>
        <w:rPr>
          <w:rFonts w:ascii="Arial" w:hAnsi="Arial" w:cs="Arial"/>
        </w:rPr>
      </w:pPr>
      <w:r w:rsidRPr="00E96302">
        <w:rPr>
          <w:rFonts w:ascii="Arial" w:hAnsi="Arial" w:cs="Arial"/>
        </w:rPr>
        <w:t>smluvní úprava povinnosti zpřístupnit výsledky a související údaje,</w:t>
      </w:r>
    </w:p>
    <w:p w:rsidR="00E96302" w:rsidRPr="00E96302" w:rsidRDefault="00E96302" w:rsidP="00E96302">
      <w:pPr>
        <w:widowControl w:val="0"/>
        <w:numPr>
          <w:ilvl w:val="0"/>
          <w:numId w:val="35"/>
        </w:numPr>
        <w:autoSpaceDE w:val="0"/>
        <w:autoSpaceDN w:val="0"/>
        <w:adjustRightInd w:val="0"/>
        <w:spacing w:after="120"/>
        <w:jc w:val="both"/>
        <w:rPr>
          <w:rFonts w:ascii="Arial" w:hAnsi="Arial" w:cs="Arial"/>
        </w:rPr>
      </w:pPr>
      <w:r w:rsidRPr="00E96302">
        <w:rPr>
          <w:rFonts w:ascii="Arial" w:hAnsi="Arial" w:cs="Arial"/>
        </w:rPr>
        <w:t>vymezí se vztah k veřejným prostředkům,</w:t>
      </w:r>
    </w:p>
    <w:p w:rsidR="00E96302" w:rsidRPr="00E96302" w:rsidRDefault="00E96302" w:rsidP="00E96302">
      <w:pPr>
        <w:widowControl w:val="0"/>
        <w:numPr>
          <w:ilvl w:val="0"/>
          <w:numId w:val="35"/>
        </w:numPr>
        <w:autoSpaceDE w:val="0"/>
        <w:autoSpaceDN w:val="0"/>
        <w:adjustRightInd w:val="0"/>
        <w:spacing w:after="120"/>
        <w:jc w:val="both"/>
        <w:rPr>
          <w:rFonts w:ascii="Arial" w:hAnsi="Arial" w:cs="Arial"/>
        </w:rPr>
      </w:pPr>
      <w:r w:rsidRPr="00E96302">
        <w:rPr>
          <w:rFonts w:ascii="Arial" w:hAnsi="Arial" w:cs="Arial"/>
        </w:rPr>
        <w:t>připomene se nutnost zajistit si patřičnou ochranu výsledků a souvisejících údajů, pokud je taková ochrana žádoucí.</w:t>
      </w:r>
    </w:p>
    <w:p w:rsidR="00E96302" w:rsidRPr="00E96302" w:rsidRDefault="00E96302" w:rsidP="00E96302">
      <w:pPr>
        <w:widowControl w:val="0"/>
        <w:autoSpaceDE w:val="0"/>
        <w:autoSpaceDN w:val="0"/>
        <w:adjustRightInd w:val="0"/>
        <w:spacing w:after="120"/>
        <w:ind w:left="360"/>
        <w:jc w:val="both"/>
        <w:rPr>
          <w:rFonts w:ascii="Arial" w:hAnsi="Arial" w:cs="Arial"/>
        </w:rPr>
      </w:pPr>
      <w:r w:rsidRPr="00E96302">
        <w:rPr>
          <w:rFonts w:ascii="Arial" w:hAnsi="Arial" w:cs="Arial"/>
        </w:rPr>
        <w:t xml:space="preserve">Současně nesouhlasíme s pouhým kopírováním textu „… v souladu se zásadou …“, neboť není zákonem určeno, co to vlastně znamená, vědeckovýzkumná komunita nemá s tímto pojmem žádnou zkušenost a vznikne výkladová nejistota. Odborná vědecká i výzkumná veřejnost i </w:t>
      </w:r>
      <w:r w:rsidR="005968CA" w:rsidRPr="00E96302">
        <w:rPr>
          <w:rFonts w:ascii="Arial" w:hAnsi="Arial" w:cs="Arial"/>
        </w:rPr>
        <w:t>poskytovatelé se</w:t>
      </w:r>
      <w:r w:rsidRPr="00E96302">
        <w:rPr>
          <w:rFonts w:ascii="Arial" w:hAnsi="Arial" w:cs="Arial"/>
        </w:rPr>
        <w:t xml:space="preserve"> budou dožadovat výkladu, který nemá podle našeho názoru kdo poskytnout. Doporučujeme nečekat na ustálení soudní praxe a tento výklad navrhnout přímo v zákoně s využitím odkazů na již existující ustanovení zákona – viz naše další připomínka.</w:t>
      </w:r>
    </w:p>
    <w:p w:rsidR="005968CA" w:rsidRPr="005968CA" w:rsidRDefault="005968CA" w:rsidP="005968CA">
      <w:pPr>
        <w:widowControl w:val="0"/>
        <w:numPr>
          <w:ilvl w:val="0"/>
          <w:numId w:val="34"/>
        </w:numPr>
        <w:tabs>
          <w:tab w:val="clear" w:pos="786"/>
        </w:tabs>
        <w:autoSpaceDE w:val="0"/>
        <w:autoSpaceDN w:val="0"/>
        <w:adjustRightInd w:val="0"/>
        <w:spacing w:after="120"/>
        <w:ind w:left="357"/>
        <w:jc w:val="both"/>
        <w:rPr>
          <w:rFonts w:ascii="Arial" w:hAnsi="Arial" w:cs="Arial"/>
          <w:b/>
        </w:rPr>
      </w:pPr>
      <w:r w:rsidRPr="005968CA">
        <w:rPr>
          <w:rFonts w:ascii="Arial" w:hAnsi="Arial" w:cs="Arial"/>
          <w:b/>
        </w:rPr>
        <w:t>Zásadní připomínka k části třetí, čl. IV, bodu 4 - § 12 odst. 3 a 4</w:t>
      </w:r>
    </w:p>
    <w:p w:rsidR="005968CA" w:rsidRPr="005968CA" w:rsidRDefault="005968CA" w:rsidP="005968CA">
      <w:pPr>
        <w:widowControl w:val="0"/>
        <w:autoSpaceDE w:val="0"/>
        <w:autoSpaceDN w:val="0"/>
        <w:adjustRightInd w:val="0"/>
        <w:spacing w:after="120"/>
        <w:ind w:left="357"/>
        <w:jc w:val="both"/>
        <w:rPr>
          <w:rFonts w:ascii="Arial" w:hAnsi="Arial" w:cs="Arial"/>
        </w:rPr>
      </w:pPr>
      <w:r w:rsidRPr="005968CA">
        <w:rPr>
          <w:rFonts w:ascii="Arial" w:hAnsi="Arial" w:cs="Arial"/>
        </w:rPr>
        <w:t>Požadujeme vypustit pojem „</w:t>
      </w:r>
      <w:proofErr w:type="spellStart"/>
      <w:r w:rsidRPr="005968CA">
        <w:rPr>
          <w:rFonts w:ascii="Arial" w:hAnsi="Arial" w:cs="Arial"/>
        </w:rPr>
        <w:t>metadata</w:t>
      </w:r>
      <w:proofErr w:type="spellEnd"/>
      <w:r w:rsidRPr="005968CA">
        <w:rPr>
          <w:rFonts w:ascii="Arial" w:hAnsi="Arial" w:cs="Arial"/>
        </w:rPr>
        <w:t>“ z navrhovaného ustanovení odst. 3 a 4.</w:t>
      </w:r>
    </w:p>
    <w:p w:rsidR="005968CA" w:rsidRPr="005968CA" w:rsidRDefault="005968CA" w:rsidP="005968CA">
      <w:pPr>
        <w:widowControl w:val="0"/>
        <w:autoSpaceDE w:val="0"/>
        <w:autoSpaceDN w:val="0"/>
        <w:adjustRightInd w:val="0"/>
        <w:spacing w:after="120"/>
        <w:ind w:left="357"/>
        <w:jc w:val="both"/>
        <w:rPr>
          <w:rFonts w:ascii="Arial" w:hAnsi="Arial" w:cs="Arial"/>
          <w:b/>
        </w:rPr>
      </w:pPr>
      <w:r w:rsidRPr="005968CA">
        <w:rPr>
          <w:rFonts w:ascii="Arial" w:hAnsi="Arial" w:cs="Arial"/>
          <w:b/>
        </w:rPr>
        <w:t xml:space="preserve">Odůvodnění: </w:t>
      </w:r>
    </w:p>
    <w:p w:rsidR="005968CA" w:rsidRDefault="005968CA" w:rsidP="005968CA">
      <w:pPr>
        <w:widowControl w:val="0"/>
        <w:autoSpaceDE w:val="0"/>
        <w:autoSpaceDN w:val="0"/>
        <w:adjustRightInd w:val="0"/>
        <w:spacing w:after="120"/>
        <w:ind w:left="357"/>
        <w:jc w:val="both"/>
        <w:rPr>
          <w:rFonts w:ascii="Arial" w:hAnsi="Arial" w:cs="Arial"/>
        </w:rPr>
      </w:pPr>
      <w:r w:rsidRPr="005968CA">
        <w:rPr>
          <w:rFonts w:ascii="Arial" w:hAnsi="Arial" w:cs="Arial"/>
        </w:rPr>
        <w:t>I když je nám známo, že pojem „</w:t>
      </w:r>
      <w:proofErr w:type="spellStart"/>
      <w:r w:rsidRPr="005968CA">
        <w:rPr>
          <w:rFonts w:ascii="Arial" w:hAnsi="Arial" w:cs="Arial"/>
        </w:rPr>
        <w:t>metadata</w:t>
      </w:r>
      <w:proofErr w:type="spellEnd"/>
      <w:r w:rsidRPr="005968CA">
        <w:rPr>
          <w:rFonts w:ascii="Arial" w:hAnsi="Arial" w:cs="Arial"/>
        </w:rPr>
        <w:t xml:space="preserve">“ je komunitě IT běžně používán, v zákoně č. 130/2002 Sb. je zcela cizím prvkem. Proto požadujeme, aby tento </w:t>
      </w:r>
      <w:r w:rsidRPr="005968CA">
        <w:rPr>
          <w:rFonts w:ascii="Arial" w:hAnsi="Arial" w:cs="Arial"/>
        </w:rPr>
        <w:lastRenderedPageBreak/>
        <w:t>termín nebyl z důvodu jednotnosti a srozumitelnosti legislativního používán. Bude-li překladatel zákona považovat za nutné označit jedním pojmem soubor informací o „údajích z výzkumu“, je zapotřebí vycházet ze znění zákona, kde se používá spojení „údaje o …“. V této souvislosti doporučujeme zvážit vhodnost pojmu „údaje z výzkumu“, což je nepřesný (úřední) překlad pojmu „</w:t>
      </w:r>
      <w:proofErr w:type="spellStart"/>
      <w:r w:rsidRPr="005968CA">
        <w:rPr>
          <w:rFonts w:ascii="Arial" w:hAnsi="Arial" w:cs="Arial"/>
        </w:rPr>
        <w:t>research</w:t>
      </w:r>
      <w:proofErr w:type="spellEnd"/>
      <w:r w:rsidRPr="005968CA">
        <w:rPr>
          <w:rFonts w:ascii="Arial" w:hAnsi="Arial" w:cs="Arial"/>
        </w:rPr>
        <w:t xml:space="preserve"> data“. Nabízí se řešení v podobě „výzkumná data“ či „data z výzkumu“, a tedy „údaje o datech z výzkumu“, případně „údaje o výzkumných datech“.</w:t>
      </w:r>
    </w:p>
    <w:p w:rsidR="005968CA" w:rsidRPr="00471D45" w:rsidRDefault="00471D45" w:rsidP="00471D45">
      <w:pPr>
        <w:widowControl w:val="0"/>
        <w:numPr>
          <w:ilvl w:val="0"/>
          <w:numId w:val="34"/>
        </w:numPr>
        <w:tabs>
          <w:tab w:val="clear" w:pos="786"/>
        </w:tabs>
        <w:autoSpaceDE w:val="0"/>
        <w:autoSpaceDN w:val="0"/>
        <w:adjustRightInd w:val="0"/>
        <w:spacing w:after="120"/>
        <w:ind w:left="360"/>
        <w:jc w:val="both"/>
        <w:rPr>
          <w:rFonts w:ascii="Arial" w:hAnsi="Arial" w:cs="Arial"/>
          <w:b/>
        </w:rPr>
      </w:pPr>
      <w:r w:rsidRPr="00471D45">
        <w:rPr>
          <w:rFonts w:ascii="Arial" w:hAnsi="Arial" w:cs="Arial"/>
          <w:b/>
        </w:rPr>
        <w:t xml:space="preserve">Zásadní připomínka k části </w:t>
      </w:r>
      <w:r w:rsidR="005968CA" w:rsidRPr="00471D45">
        <w:rPr>
          <w:rFonts w:ascii="Arial" w:hAnsi="Arial" w:cs="Arial"/>
          <w:b/>
        </w:rPr>
        <w:t>třetí, čl. IV, bodu 4 - § 12 odst. 3 a 4</w:t>
      </w:r>
    </w:p>
    <w:p w:rsidR="005968CA" w:rsidRPr="00471D45" w:rsidRDefault="005968CA" w:rsidP="00471D45">
      <w:pPr>
        <w:widowControl w:val="0"/>
        <w:autoSpaceDE w:val="0"/>
        <w:autoSpaceDN w:val="0"/>
        <w:adjustRightInd w:val="0"/>
        <w:spacing w:after="120"/>
        <w:ind w:left="360"/>
        <w:jc w:val="both"/>
        <w:rPr>
          <w:rFonts w:ascii="Arial" w:hAnsi="Arial" w:cs="Arial"/>
        </w:rPr>
      </w:pPr>
      <w:r w:rsidRPr="00471D45">
        <w:rPr>
          <w:rFonts w:ascii="Arial" w:hAnsi="Arial" w:cs="Arial"/>
        </w:rPr>
        <w:t>K navrhované úpravě § 12 mám</w:t>
      </w:r>
      <w:r w:rsidR="00471D45">
        <w:rPr>
          <w:rFonts w:ascii="Arial" w:hAnsi="Arial" w:cs="Arial"/>
        </w:rPr>
        <w:t>e</w:t>
      </w:r>
      <w:r w:rsidRPr="00471D45">
        <w:rPr>
          <w:rFonts w:ascii="Arial" w:hAnsi="Arial" w:cs="Arial"/>
        </w:rPr>
        <w:t xml:space="preserve"> několik vzájemně souvisejících zásadních připomínek, proto je uvádíme jako jednu zásadní připomínku k § 12. Důvodem je, že navrhujeme jinou úpravu § 12.</w:t>
      </w:r>
    </w:p>
    <w:p w:rsidR="005968CA" w:rsidRPr="00471D45" w:rsidRDefault="005968CA" w:rsidP="00471D45">
      <w:pPr>
        <w:widowControl w:val="0"/>
        <w:numPr>
          <w:ilvl w:val="0"/>
          <w:numId w:val="36"/>
        </w:numPr>
        <w:autoSpaceDE w:val="0"/>
        <w:autoSpaceDN w:val="0"/>
        <w:adjustRightInd w:val="0"/>
        <w:spacing w:after="120"/>
        <w:jc w:val="both"/>
        <w:rPr>
          <w:rFonts w:ascii="Arial" w:hAnsi="Arial" w:cs="Arial"/>
        </w:rPr>
      </w:pPr>
      <w:r w:rsidRPr="00471D45">
        <w:rPr>
          <w:rFonts w:ascii="Arial" w:hAnsi="Arial" w:cs="Arial"/>
        </w:rPr>
        <w:t>Nesouhlasíme s vložením nového odstavce 3 a požadujeme jej vypustit</w:t>
      </w:r>
      <w:r w:rsidR="00471D45">
        <w:rPr>
          <w:rFonts w:ascii="Arial" w:hAnsi="Arial" w:cs="Arial"/>
        </w:rPr>
        <w:t xml:space="preserve"> a </w:t>
      </w:r>
      <w:r w:rsidRPr="00471D45">
        <w:rPr>
          <w:rFonts w:ascii="Arial" w:hAnsi="Arial" w:cs="Arial"/>
        </w:rPr>
        <w:t>nový odstavec 4 přečíslovat.</w:t>
      </w:r>
    </w:p>
    <w:p w:rsidR="005968CA" w:rsidRPr="00471D45" w:rsidRDefault="005968CA" w:rsidP="00471D45">
      <w:pPr>
        <w:widowControl w:val="0"/>
        <w:numPr>
          <w:ilvl w:val="0"/>
          <w:numId w:val="36"/>
        </w:numPr>
        <w:autoSpaceDE w:val="0"/>
        <w:autoSpaceDN w:val="0"/>
        <w:adjustRightInd w:val="0"/>
        <w:spacing w:after="120"/>
        <w:jc w:val="both"/>
        <w:rPr>
          <w:rFonts w:ascii="Arial" w:hAnsi="Arial" w:cs="Arial"/>
        </w:rPr>
      </w:pPr>
      <w:r w:rsidRPr="00471D45">
        <w:rPr>
          <w:rFonts w:ascii="Arial" w:hAnsi="Arial" w:cs="Arial"/>
        </w:rPr>
        <w:t>Náhradou za zrušený nový odstavec 3 navrhujeme úpravu § 12 odst. 1.</w:t>
      </w:r>
    </w:p>
    <w:p w:rsidR="005968CA" w:rsidRPr="00471D45" w:rsidRDefault="005968CA" w:rsidP="00471D45">
      <w:pPr>
        <w:widowControl w:val="0"/>
        <w:numPr>
          <w:ilvl w:val="0"/>
          <w:numId w:val="36"/>
        </w:numPr>
        <w:autoSpaceDE w:val="0"/>
        <w:autoSpaceDN w:val="0"/>
        <w:adjustRightInd w:val="0"/>
        <w:spacing w:after="120"/>
        <w:jc w:val="both"/>
        <w:rPr>
          <w:rFonts w:ascii="Arial" w:hAnsi="Arial" w:cs="Arial"/>
        </w:rPr>
      </w:pPr>
      <w:r w:rsidRPr="00471D45">
        <w:rPr>
          <w:rFonts w:ascii="Arial" w:hAnsi="Arial" w:cs="Arial"/>
        </w:rPr>
        <w:t xml:space="preserve">Nesouhlasíme s tím, aby povinnost vkládat informace od IS </w:t>
      </w:r>
      <w:proofErr w:type="spellStart"/>
      <w:r w:rsidRPr="00471D45">
        <w:rPr>
          <w:rFonts w:ascii="Arial" w:hAnsi="Arial" w:cs="Arial"/>
        </w:rPr>
        <w:t>VaVaI</w:t>
      </w:r>
      <w:proofErr w:type="spellEnd"/>
      <w:r w:rsidRPr="00471D45">
        <w:rPr>
          <w:rFonts w:ascii="Arial" w:hAnsi="Arial" w:cs="Arial"/>
        </w:rPr>
        <w:t xml:space="preserve"> byla přenesena přímo na příjemce bez kontroly poskytovatelem.</w:t>
      </w:r>
    </w:p>
    <w:p w:rsidR="005968CA" w:rsidRPr="00471D45" w:rsidRDefault="005968CA" w:rsidP="00471D45">
      <w:pPr>
        <w:widowControl w:val="0"/>
        <w:numPr>
          <w:ilvl w:val="0"/>
          <w:numId w:val="36"/>
        </w:numPr>
        <w:autoSpaceDE w:val="0"/>
        <w:autoSpaceDN w:val="0"/>
        <w:adjustRightInd w:val="0"/>
        <w:spacing w:after="120"/>
        <w:jc w:val="both"/>
        <w:rPr>
          <w:rFonts w:ascii="Arial" w:hAnsi="Arial" w:cs="Arial"/>
        </w:rPr>
      </w:pPr>
      <w:r w:rsidRPr="00471D45">
        <w:rPr>
          <w:rFonts w:ascii="Arial" w:hAnsi="Arial" w:cs="Arial"/>
        </w:rPr>
        <w:t>Nesouhlasíme se zavedením ji</w:t>
      </w:r>
      <w:r w:rsidR="0051797C">
        <w:rPr>
          <w:rFonts w:ascii="Arial" w:hAnsi="Arial" w:cs="Arial"/>
        </w:rPr>
        <w:t xml:space="preserve">ného termínu pro předání </w:t>
      </w:r>
      <w:proofErr w:type="gramStart"/>
      <w:r w:rsidR="0051797C">
        <w:rPr>
          <w:rFonts w:ascii="Arial" w:hAnsi="Arial" w:cs="Arial"/>
        </w:rPr>
        <w:t xml:space="preserve">údajů </w:t>
      </w:r>
      <w:r w:rsidRPr="00471D45">
        <w:rPr>
          <w:rFonts w:ascii="Arial" w:hAnsi="Arial" w:cs="Arial"/>
        </w:rPr>
        <w:t xml:space="preserve"> </w:t>
      </w:r>
      <w:r w:rsidR="0051797C">
        <w:rPr>
          <w:rFonts w:ascii="Arial" w:hAnsi="Arial" w:cs="Arial"/>
        </w:rPr>
        <w:t>o </w:t>
      </w:r>
      <w:r w:rsidRPr="00471D45">
        <w:rPr>
          <w:rFonts w:ascii="Arial" w:hAnsi="Arial" w:cs="Arial"/>
        </w:rPr>
        <w:t>výzkumných</w:t>
      </w:r>
      <w:proofErr w:type="gramEnd"/>
      <w:r w:rsidRPr="00471D45">
        <w:rPr>
          <w:rFonts w:ascii="Arial" w:hAnsi="Arial" w:cs="Arial"/>
        </w:rPr>
        <w:t xml:space="preserve"> datech nad rámec již stanovených termínů. Termín „k datu ukončení řešení“ považujeme za neurčitý a v určitém smyslu i za předčasný, neboť příjemce využívá údaje např. k vytvoření vědeckých publikací.</w:t>
      </w:r>
    </w:p>
    <w:p w:rsidR="005968CA" w:rsidRPr="00471D45" w:rsidRDefault="005968CA" w:rsidP="00471D45">
      <w:pPr>
        <w:widowControl w:val="0"/>
        <w:numPr>
          <w:ilvl w:val="0"/>
          <w:numId w:val="36"/>
        </w:numPr>
        <w:autoSpaceDE w:val="0"/>
        <w:autoSpaceDN w:val="0"/>
        <w:adjustRightInd w:val="0"/>
        <w:spacing w:after="120"/>
        <w:jc w:val="both"/>
        <w:rPr>
          <w:rFonts w:ascii="Arial" w:hAnsi="Arial" w:cs="Arial"/>
        </w:rPr>
      </w:pPr>
      <w:r w:rsidRPr="00471D45">
        <w:rPr>
          <w:rFonts w:ascii="Arial" w:hAnsi="Arial" w:cs="Arial"/>
        </w:rPr>
        <w:t>Nesouhlasíme s tím, aby se povinnost příjemce přezkoumat „jedenkrát za dvanáct měsíců …“ vztahovala i na „bezpečnost státu“.</w:t>
      </w:r>
    </w:p>
    <w:p w:rsidR="005968CA" w:rsidRPr="00471D45" w:rsidRDefault="005968CA" w:rsidP="00471D45">
      <w:pPr>
        <w:widowControl w:val="0"/>
        <w:autoSpaceDE w:val="0"/>
        <w:autoSpaceDN w:val="0"/>
        <w:adjustRightInd w:val="0"/>
        <w:spacing w:after="120"/>
        <w:jc w:val="both"/>
        <w:rPr>
          <w:rFonts w:ascii="Arial" w:hAnsi="Arial" w:cs="Arial"/>
        </w:rPr>
      </w:pPr>
      <w:r w:rsidRPr="00471D45">
        <w:rPr>
          <w:rFonts w:ascii="Arial" w:hAnsi="Arial" w:cs="Arial"/>
        </w:rPr>
        <w:t>Dále doporučujeme náhradu spojky „a“ spojkou „nebo“.</w:t>
      </w:r>
    </w:p>
    <w:p w:rsidR="005968CA" w:rsidRPr="00471D45" w:rsidRDefault="005968CA" w:rsidP="004A0B64">
      <w:pPr>
        <w:widowControl w:val="0"/>
        <w:autoSpaceDE w:val="0"/>
        <w:autoSpaceDN w:val="0"/>
        <w:adjustRightInd w:val="0"/>
        <w:spacing w:after="120"/>
        <w:jc w:val="both"/>
        <w:rPr>
          <w:rFonts w:ascii="Arial" w:hAnsi="Arial" w:cs="Arial"/>
        </w:rPr>
      </w:pPr>
      <w:r w:rsidRPr="00471D45">
        <w:rPr>
          <w:rFonts w:ascii="Arial" w:hAnsi="Arial" w:cs="Arial"/>
        </w:rPr>
        <w:t>Navržené znění § 12:</w:t>
      </w:r>
    </w:p>
    <w:p w:rsidR="005968CA" w:rsidRPr="004A0B64" w:rsidRDefault="005968CA" w:rsidP="005968CA">
      <w:pPr>
        <w:keepNext/>
        <w:widowControl w:val="0"/>
        <w:autoSpaceDE w:val="0"/>
        <w:autoSpaceDN w:val="0"/>
        <w:adjustRightInd w:val="0"/>
        <w:jc w:val="center"/>
        <w:rPr>
          <w:rFonts w:ascii="Arial" w:hAnsi="Arial" w:cs="Arial"/>
        </w:rPr>
      </w:pPr>
      <w:r w:rsidRPr="004A0B64">
        <w:rPr>
          <w:rFonts w:ascii="Arial" w:hAnsi="Arial" w:cs="Arial"/>
        </w:rPr>
        <w:t>„§ 12</w:t>
      </w:r>
      <w:r w:rsidR="00A52F44">
        <w:rPr>
          <w:rFonts w:ascii="Arial" w:hAnsi="Arial" w:cs="Arial"/>
        </w:rPr>
        <w:t>“</w:t>
      </w:r>
    </w:p>
    <w:p w:rsidR="005968CA" w:rsidRPr="004A0B64" w:rsidRDefault="005968CA" w:rsidP="004A0B64">
      <w:pPr>
        <w:keepNext/>
        <w:widowControl w:val="0"/>
        <w:autoSpaceDE w:val="0"/>
        <w:autoSpaceDN w:val="0"/>
        <w:adjustRightInd w:val="0"/>
        <w:spacing w:after="120"/>
        <w:jc w:val="center"/>
        <w:rPr>
          <w:rFonts w:ascii="Arial" w:hAnsi="Arial" w:cs="Arial"/>
          <w:b/>
          <w:bCs/>
        </w:rPr>
      </w:pPr>
      <w:r w:rsidRPr="004A0B64">
        <w:rPr>
          <w:rFonts w:ascii="Arial" w:hAnsi="Arial" w:cs="Arial"/>
          <w:b/>
          <w:bCs/>
        </w:rPr>
        <w:t>Poskytování informací</w:t>
      </w:r>
    </w:p>
    <w:p w:rsidR="005968CA" w:rsidRPr="004A0B64" w:rsidRDefault="005968CA" w:rsidP="00431266">
      <w:pPr>
        <w:widowControl w:val="0"/>
        <w:autoSpaceDE w:val="0"/>
        <w:autoSpaceDN w:val="0"/>
        <w:adjustRightInd w:val="0"/>
        <w:spacing w:after="120"/>
        <w:jc w:val="both"/>
        <w:rPr>
          <w:rFonts w:ascii="Arial" w:hAnsi="Arial" w:cs="Arial"/>
        </w:rPr>
      </w:pPr>
      <w:r w:rsidRPr="004A0B64">
        <w:rPr>
          <w:rFonts w:ascii="Arial" w:hAnsi="Arial" w:cs="Arial"/>
        </w:rPr>
        <w:tab/>
        <w:t>(1) Podporu lze poskytnout pouze za podmínky zveřejnění pravdivých a</w:t>
      </w:r>
      <w:r w:rsidR="004A0B64">
        <w:rPr>
          <w:rFonts w:ascii="Arial" w:hAnsi="Arial" w:cs="Arial"/>
        </w:rPr>
        <w:t> </w:t>
      </w:r>
      <w:r w:rsidRPr="004A0B64">
        <w:rPr>
          <w:rFonts w:ascii="Arial" w:hAnsi="Arial" w:cs="Arial"/>
        </w:rPr>
        <w:t>včasných informací příjemcem i poskytovatelem o prováděném výzkumu, vývoji a</w:t>
      </w:r>
      <w:r w:rsidR="004A0B64">
        <w:rPr>
          <w:rFonts w:ascii="Arial" w:hAnsi="Arial" w:cs="Arial"/>
        </w:rPr>
        <w:t> </w:t>
      </w:r>
      <w:r w:rsidRPr="004A0B64">
        <w:rPr>
          <w:rFonts w:ascii="Arial" w:hAnsi="Arial" w:cs="Arial"/>
        </w:rPr>
        <w:t>inovacích</w:t>
      </w:r>
      <w:r w:rsidRPr="004A0B64">
        <w:rPr>
          <w:rFonts w:ascii="Arial" w:hAnsi="Arial" w:cs="Arial"/>
          <w:b/>
        </w:rPr>
        <w:t>,</w:t>
      </w:r>
      <w:r w:rsidRPr="004A0B64">
        <w:rPr>
          <w:rFonts w:ascii="Arial" w:hAnsi="Arial" w:cs="Arial"/>
        </w:rPr>
        <w:t xml:space="preserve"> o jejich výsledcích </w:t>
      </w:r>
      <w:r w:rsidRPr="004A0B64">
        <w:rPr>
          <w:rFonts w:ascii="Arial" w:hAnsi="Arial" w:cs="Arial"/>
          <w:b/>
        </w:rPr>
        <w:t>a výzkumných datech</w:t>
      </w:r>
      <w:r w:rsidRPr="004A0B64">
        <w:rPr>
          <w:rFonts w:ascii="Arial" w:hAnsi="Arial" w:cs="Arial"/>
        </w:rPr>
        <w:t xml:space="preserve"> prostřednictvím informačního systému výzkumu, vývoje a inovací.</w:t>
      </w:r>
    </w:p>
    <w:p w:rsidR="005968CA" w:rsidRPr="004A0B64" w:rsidRDefault="005968CA" w:rsidP="00431266">
      <w:pPr>
        <w:widowControl w:val="0"/>
        <w:autoSpaceDE w:val="0"/>
        <w:autoSpaceDN w:val="0"/>
        <w:adjustRightInd w:val="0"/>
        <w:spacing w:after="120"/>
        <w:jc w:val="both"/>
        <w:rPr>
          <w:rFonts w:ascii="Arial" w:hAnsi="Arial" w:cs="Arial"/>
        </w:rPr>
      </w:pPr>
      <w:r w:rsidRPr="004A0B64">
        <w:rPr>
          <w:rFonts w:ascii="Arial" w:hAnsi="Arial" w:cs="Arial"/>
        </w:rPr>
        <w:tab/>
        <w:t>(2) Pokud je předmět řešení projektu nebo</w:t>
      </w:r>
      <w:r w:rsidR="004A0B64">
        <w:rPr>
          <w:rFonts w:ascii="Arial" w:hAnsi="Arial" w:cs="Arial"/>
        </w:rPr>
        <w:t xml:space="preserve"> jiné aktivity výzkumu, vývoje a </w:t>
      </w:r>
      <w:r w:rsidRPr="004A0B64">
        <w:rPr>
          <w:rFonts w:ascii="Arial" w:hAnsi="Arial" w:cs="Arial"/>
        </w:rPr>
        <w:t>inovací předmětem zákonem stanovené nebo uznané povinnosti mlčenlivosti, poskytovatel a příjemce poskytují informac</w:t>
      </w:r>
      <w:r w:rsidR="004A0B64">
        <w:rPr>
          <w:rFonts w:ascii="Arial" w:hAnsi="Arial" w:cs="Arial"/>
        </w:rPr>
        <w:t>e o prováděném výzkumu, vývoji a </w:t>
      </w:r>
      <w:r w:rsidRPr="004A0B64">
        <w:rPr>
          <w:rFonts w:ascii="Arial" w:hAnsi="Arial" w:cs="Arial"/>
        </w:rPr>
        <w:t>inovacích a jejich výsledcích s vyloučením těch informací, o nichž to stanoví zákon.</w:t>
      </w:r>
    </w:p>
    <w:p w:rsidR="005968CA" w:rsidRPr="004A0B64" w:rsidRDefault="005968CA" w:rsidP="00431266">
      <w:pPr>
        <w:widowControl w:val="0"/>
        <w:autoSpaceDE w:val="0"/>
        <w:autoSpaceDN w:val="0"/>
        <w:adjustRightInd w:val="0"/>
        <w:spacing w:after="120"/>
        <w:ind w:firstLine="708"/>
        <w:jc w:val="both"/>
        <w:rPr>
          <w:rFonts w:ascii="Arial" w:hAnsi="Arial" w:cs="Arial"/>
          <w:b/>
        </w:rPr>
      </w:pPr>
      <w:r w:rsidRPr="004A0B64">
        <w:rPr>
          <w:rFonts w:ascii="Arial" w:hAnsi="Arial" w:cs="Arial"/>
          <w:b/>
        </w:rPr>
        <w:t>(3) Povinnost zveřejnit informace o výzkumných</w:t>
      </w:r>
      <w:r w:rsidR="004A0B64">
        <w:rPr>
          <w:rFonts w:ascii="Arial" w:hAnsi="Arial" w:cs="Arial"/>
          <w:b/>
        </w:rPr>
        <w:t xml:space="preserve"> datech se nevztahuje na </w:t>
      </w:r>
      <w:r w:rsidRPr="004A0B64">
        <w:rPr>
          <w:rFonts w:ascii="Arial" w:hAnsi="Arial" w:cs="Arial"/>
          <w:b/>
        </w:rPr>
        <w:t>případy, kdy by zveřejněním informací o výzkumných</w:t>
      </w:r>
      <w:r w:rsidR="004A0B64">
        <w:rPr>
          <w:rFonts w:ascii="Arial" w:hAnsi="Arial" w:cs="Arial"/>
          <w:b/>
        </w:rPr>
        <w:t xml:space="preserve"> datech došlo ke </w:t>
      </w:r>
      <w:r w:rsidRPr="004A0B64">
        <w:rPr>
          <w:rFonts w:ascii="Arial" w:hAnsi="Arial" w:cs="Arial"/>
          <w:b/>
        </w:rPr>
        <w:t>zjevně nepřiměřenému zásahu do práva na ochranu duševního vlastnictví, obchodního tajemství, bezpečnosti státu nebo oprávněných obchodních zájmů příjemce nebo třetí osoby. Příjemce jedenkrát za dvanáct měsíců přezkoumá důvody podle věty první a v případě jejich pominutí informace o vědeckých datech zveřejní prostřednictvím inform</w:t>
      </w:r>
      <w:r w:rsidR="004A0B64">
        <w:rPr>
          <w:rFonts w:ascii="Arial" w:hAnsi="Arial" w:cs="Arial"/>
          <w:b/>
        </w:rPr>
        <w:t>ačního systému výzkumu, vývoje a </w:t>
      </w:r>
      <w:r w:rsidRPr="004A0B64">
        <w:rPr>
          <w:rFonts w:ascii="Arial" w:hAnsi="Arial" w:cs="Arial"/>
          <w:b/>
        </w:rPr>
        <w:t>inovací.</w:t>
      </w:r>
    </w:p>
    <w:p w:rsidR="005968CA" w:rsidRPr="004A0B64" w:rsidRDefault="005968CA" w:rsidP="00431266">
      <w:pPr>
        <w:widowControl w:val="0"/>
        <w:autoSpaceDE w:val="0"/>
        <w:autoSpaceDN w:val="0"/>
        <w:adjustRightInd w:val="0"/>
        <w:spacing w:after="120"/>
        <w:ind w:left="360"/>
        <w:jc w:val="both"/>
        <w:rPr>
          <w:rFonts w:ascii="Arial" w:hAnsi="Arial" w:cs="Arial"/>
          <w:b/>
        </w:rPr>
      </w:pPr>
      <w:r w:rsidRPr="004A0B64">
        <w:rPr>
          <w:rFonts w:ascii="Arial" w:hAnsi="Arial" w:cs="Arial"/>
          <w:b/>
        </w:rPr>
        <w:lastRenderedPageBreak/>
        <w:t xml:space="preserve">Odůvodnění: </w:t>
      </w:r>
    </w:p>
    <w:p w:rsidR="005968CA" w:rsidRPr="004A0B64" w:rsidRDefault="005968CA" w:rsidP="00431266">
      <w:pPr>
        <w:widowControl w:val="0"/>
        <w:autoSpaceDE w:val="0"/>
        <w:autoSpaceDN w:val="0"/>
        <w:adjustRightInd w:val="0"/>
        <w:spacing w:after="120"/>
        <w:ind w:left="357"/>
        <w:jc w:val="both"/>
        <w:rPr>
          <w:rFonts w:ascii="Arial" w:hAnsi="Arial" w:cs="Arial"/>
        </w:rPr>
      </w:pPr>
      <w:r w:rsidRPr="004A0B64">
        <w:rPr>
          <w:rFonts w:ascii="Arial" w:hAnsi="Arial" w:cs="Arial"/>
          <w:u w:val="single"/>
        </w:rPr>
        <w:t>K vypuštění odstavce 3:</w:t>
      </w:r>
      <w:r w:rsidRPr="004A0B64">
        <w:rPr>
          <w:rFonts w:ascii="Arial" w:hAnsi="Arial" w:cs="Arial"/>
        </w:rPr>
        <w:t xml:space="preserve"> Návrh předkladatele na rozsah údajů evidovaných v IS </w:t>
      </w:r>
      <w:proofErr w:type="spellStart"/>
      <w:r w:rsidRPr="004A0B64">
        <w:rPr>
          <w:rFonts w:ascii="Arial" w:hAnsi="Arial" w:cs="Arial"/>
        </w:rPr>
        <w:t>VaVaI</w:t>
      </w:r>
      <w:proofErr w:type="spellEnd"/>
      <w:r w:rsidRPr="004A0B64">
        <w:rPr>
          <w:rFonts w:ascii="Arial" w:hAnsi="Arial" w:cs="Arial"/>
        </w:rPr>
        <w:t xml:space="preserve"> není kompatib</w:t>
      </w:r>
      <w:r w:rsidR="00380726">
        <w:rPr>
          <w:rFonts w:ascii="Arial" w:hAnsi="Arial" w:cs="Arial"/>
        </w:rPr>
        <w:t>il</w:t>
      </w:r>
      <w:r w:rsidRPr="004A0B64">
        <w:rPr>
          <w:rFonts w:ascii="Arial" w:hAnsi="Arial" w:cs="Arial"/>
        </w:rPr>
        <w:t xml:space="preserve">ní s RIV a znamenal by vytvoření páté části IS </w:t>
      </w:r>
      <w:proofErr w:type="spellStart"/>
      <w:r w:rsidRPr="004A0B64">
        <w:rPr>
          <w:rFonts w:ascii="Arial" w:hAnsi="Arial" w:cs="Arial"/>
        </w:rPr>
        <w:t>VaVaI</w:t>
      </w:r>
      <w:proofErr w:type="spellEnd"/>
      <w:r w:rsidRPr="004A0B64">
        <w:rPr>
          <w:rFonts w:ascii="Arial" w:hAnsi="Arial" w:cs="Arial"/>
        </w:rPr>
        <w:t xml:space="preserve">. Technicky je samozřejmě možné pátou část zakotvit do zákona č. 130/2002 Sb., ale upozorňujeme, že náklady na vytvoření nové části IS </w:t>
      </w:r>
      <w:proofErr w:type="spellStart"/>
      <w:r w:rsidRPr="004A0B64">
        <w:rPr>
          <w:rFonts w:ascii="Arial" w:hAnsi="Arial" w:cs="Arial"/>
        </w:rPr>
        <w:t>VaVaI</w:t>
      </w:r>
      <w:proofErr w:type="spellEnd"/>
      <w:r w:rsidRPr="004A0B64">
        <w:rPr>
          <w:rFonts w:ascii="Arial" w:hAnsi="Arial" w:cs="Arial"/>
        </w:rPr>
        <w:t xml:space="preserve"> nejsou nenulové. Vzniknou nejen na straně Úřadu vlády České republiky, ale i na straně příjemců a</w:t>
      </w:r>
      <w:r w:rsidR="00380726">
        <w:rPr>
          <w:rFonts w:ascii="Arial" w:hAnsi="Arial" w:cs="Arial"/>
        </w:rPr>
        <w:t> </w:t>
      </w:r>
      <w:r w:rsidRPr="004A0B64">
        <w:rPr>
          <w:rFonts w:ascii="Arial" w:hAnsi="Arial" w:cs="Arial"/>
        </w:rPr>
        <w:t>poskytovatelů, kteří budou muset upravit své aplikace používané pro správu informací o jimi prováděném výzkumu. Na straně poskytovatelů a příjemců neumíme náklady vyčíslit, na straně Úřadu vlády České republiky se budou pořizovací náklady pohybovat nejméně kolem 1 mil. Kč. V tomto smyslu by měla být doplněna RIA.</w:t>
      </w:r>
    </w:p>
    <w:p w:rsidR="005968CA" w:rsidRPr="004A0B64" w:rsidRDefault="005968CA" w:rsidP="00431266">
      <w:pPr>
        <w:widowControl w:val="0"/>
        <w:autoSpaceDE w:val="0"/>
        <w:autoSpaceDN w:val="0"/>
        <w:adjustRightInd w:val="0"/>
        <w:spacing w:after="120"/>
        <w:ind w:left="357"/>
        <w:jc w:val="both"/>
        <w:rPr>
          <w:rFonts w:ascii="Arial" w:hAnsi="Arial" w:cs="Arial"/>
        </w:rPr>
      </w:pPr>
      <w:r w:rsidRPr="004A0B64">
        <w:rPr>
          <w:rFonts w:ascii="Arial" w:hAnsi="Arial" w:cs="Arial"/>
        </w:rPr>
        <w:t>Návrh na přenesení povinnosti vkládat informace o výzkumných datech přímo do</w:t>
      </w:r>
      <w:r w:rsidR="00D55E29">
        <w:rPr>
          <w:rFonts w:ascii="Arial" w:hAnsi="Arial" w:cs="Arial"/>
        </w:rPr>
        <w:t> </w:t>
      </w:r>
      <w:r w:rsidRPr="004A0B64">
        <w:rPr>
          <w:rFonts w:ascii="Arial" w:hAnsi="Arial" w:cs="Arial"/>
        </w:rPr>
        <w:t xml:space="preserve">IS </w:t>
      </w:r>
      <w:proofErr w:type="spellStart"/>
      <w:r w:rsidRPr="004A0B64">
        <w:rPr>
          <w:rFonts w:ascii="Arial" w:hAnsi="Arial" w:cs="Arial"/>
        </w:rPr>
        <w:t>VaVaI</w:t>
      </w:r>
      <w:proofErr w:type="spellEnd"/>
      <w:r w:rsidRPr="004A0B64">
        <w:rPr>
          <w:rFonts w:ascii="Arial" w:hAnsi="Arial" w:cs="Arial"/>
        </w:rPr>
        <w:t xml:space="preserve"> je nestandardní a vymyká se dosavadní praxi, která je založena na tom, že ten, kdo poskytuje podporu </w:t>
      </w:r>
      <w:proofErr w:type="spellStart"/>
      <w:r w:rsidRPr="004A0B64">
        <w:rPr>
          <w:rFonts w:ascii="Arial" w:hAnsi="Arial" w:cs="Arial"/>
        </w:rPr>
        <w:t>VaVaI</w:t>
      </w:r>
      <w:proofErr w:type="spellEnd"/>
      <w:r w:rsidRPr="004A0B64">
        <w:rPr>
          <w:rFonts w:ascii="Arial" w:hAnsi="Arial" w:cs="Arial"/>
        </w:rPr>
        <w:t>, mimo jiné kontroluje údaje, předávané do</w:t>
      </w:r>
      <w:r w:rsidR="004A0B64">
        <w:rPr>
          <w:rFonts w:ascii="Arial" w:hAnsi="Arial" w:cs="Arial"/>
        </w:rPr>
        <w:t> </w:t>
      </w:r>
      <w:r w:rsidRPr="004A0B64">
        <w:rPr>
          <w:rFonts w:ascii="Arial" w:hAnsi="Arial" w:cs="Arial"/>
        </w:rPr>
        <w:t xml:space="preserve">IS </w:t>
      </w:r>
      <w:proofErr w:type="spellStart"/>
      <w:r w:rsidRPr="004A0B64">
        <w:rPr>
          <w:rFonts w:ascii="Arial" w:hAnsi="Arial" w:cs="Arial"/>
        </w:rPr>
        <w:t>VaVaI</w:t>
      </w:r>
      <w:proofErr w:type="spellEnd"/>
      <w:r w:rsidRPr="004A0B64">
        <w:rPr>
          <w:rFonts w:ascii="Arial" w:hAnsi="Arial" w:cs="Arial"/>
        </w:rPr>
        <w:t xml:space="preserve">. </w:t>
      </w:r>
    </w:p>
    <w:p w:rsidR="005968CA" w:rsidRPr="004A0B64" w:rsidRDefault="005968CA" w:rsidP="00431266">
      <w:pPr>
        <w:widowControl w:val="0"/>
        <w:autoSpaceDE w:val="0"/>
        <w:autoSpaceDN w:val="0"/>
        <w:adjustRightInd w:val="0"/>
        <w:spacing w:after="120"/>
        <w:ind w:left="360"/>
        <w:jc w:val="both"/>
        <w:rPr>
          <w:rFonts w:ascii="Arial" w:hAnsi="Arial" w:cs="Arial"/>
        </w:rPr>
      </w:pPr>
      <w:r w:rsidRPr="004A0B64">
        <w:rPr>
          <w:rFonts w:ascii="Arial" w:hAnsi="Arial" w:cs="Arial"/>
          <w:u w:val="single"/>
        </w:rPr>
        <w:t>K navrženému odstavci 3 (původně navrhovaný nový odstavec 4):</w:t>
      </w:r>
      <w:r w:rsidRPr="004A0B64">
        <w:rPr>
          <w:rFonts w:ascii="Arial" w:hAnsi="Arial" w:cs="Arial"/>
        </w:rPr>
        <w:t xml:space="preserve"> Spojka „a“ má v textu podle nás význam slučovací a pro uplatnění výluky by všechny podmínky měly platit současně, což zřejmě není úmyslem předkladatele.</w:t>
      </w:r>
    </w:p>
    <w:p w:rsidR="005968CA" w:rsidRPr="004A0B64" w:rsidRDefault="005968CA" w:rsidP="00431266">
      <w:pPr>
        <w:widowControl w:val="0"/>
        <w:autoSpaceDE w:val="0"/>
        <w:autoSpaceDN w:val="0"/>
        <w:adjustRightInd w:val="0"/>
        <w:spacing w:after="120"/>
        <w:ind w:left="360"/>
        <w:jc w:val="both"/>
        <w:rPr>
          <w:rFonts w:ascii="Arial" w:hAnsi="Arial" w:cs="Arial"/>
        </w:rPr>
      </w:pPr>
      <w:r w:rsidRPr="004A0B64">
        <w:rPr>
          <w:rFonts w:ascii="Arial" w:hAnsi="Arial" w:cs="Arial"/>
        </w:rPr>
        <w:t>Dále upozorňujeme předkladatele, že v souběžné novele zákona č. 130/2002 Sb. je vložen do § 16 nový odstavec 5, navržený Ministerstvem vnitra, který podrobně upravuje nakládání s informacemi, které jsou citlivé z hlediska bezpečnosti, obrany, … V průběhu legislativního procesu bude proto vhodné provést úpravu znění odstavce 3 vložením odkazu na § 16 odst. 5 a na již existující § 40 odst. 2.</w:t>
      </w:r>
    </w:p>
    <w:p w:rsidR="005968CA" w:rsidRPr="004A0B64" w:rsidRDefault="005968CA" w:rsidP="00431266">
      <w:pPr>
        <w:widowControl w:val="0"/>
        <w:autoSpaceDE w:val="0"/>
        <w:autoSpaceDN w:val="0"/>
        <w:adjustRightInd w:val="0"/>
        <w:spacing w:after="120"/>
        <w:ind w:left="360"/>
        <w:jc w:val="both"/>
        <w:rPr>
          <w:rFonts w:ascii="Arial" w:hAnsi="Arial" w:cs="Arial"/>
        </w:rPr>
      </w:pPr>
      <w:r w:rsidRPr="004A0B64">
        <w:rPr>
          <w:rFonts w:ascii="Arial" w:hAnsi="Arial" w:cs="Arial"/>
        </w:rPr>
        <w:t>K naší výhradě o povinnosti přezkoumat důvody výluky pouze dodáváme, že výhrada přezkumu příjemcem se vztahuje pouze na otázky bezpečnosti. Přezkoumat důvody výluky z přístupu k výzkumným datům by neměla být svěřena příjemcům, resp. civilním osobám (bezpečnost státu – příjemce … přezkoumá).</w:t>
      </w:r>
    </w:p>
    <w:p w:rsidR="005968CA" w:rsidRPr="004A0B64" w:rsidRDefault="005968CA" w:rsidP="00431266">
      <w:pPr>
        <w:widowControl w:val="0"/>
        <w:autoSpaceDE w:val="0"/>
        <w:autoSpaceDN w:val="0"/>
        <w:adjustRightInd w:val="0"/>
        <w:spacing w:after="120"/>
        <w:ind w:left="360"/>
        <w:jc w:val="both"/>
        <w:rPr>
          <w:rFonts w:ascii="Arial" w:hAnsi="Arial" w:cs="Arial"/>
        </w:rPr>
      </w:pPr>
      <w:r w:rsidRPr="004A0B64">
        <w:rPr>
          <w:rFonts w:ascii="Arial" w:hAnsi="Arial" w:cs="Arial"/>
          <w:u w:val="single"/>
        </w:rPr>
        <w:t>K úpravě odstavce 1:</w:t>
      </w:r>
      <w:r w:rsidRPr="004A0B64">
        <w:rPr>
          <w:rFonts w:ascii="Arial" w:hAnsi="Arial" w:cs="Arial"/>
        </w:rPr>
        <w:t xml:space="preserve"> Jednoduchým doplněním odstavce 1 se rozšíří vhodným způsobem podmínka pro poskytnutí podpory – předání údajů do IS </w:t>
      </w:r>
      <w:proofErr w:type="spellStart"/>
      <w:r w:rsidRPr="004A0B64">
        <w:rPr>
          <w:rFonts w:ascii="Arial" w:hAnsi="Arial" w:cs="Arial"/>
        </w:rPr>
        <w:t>VaVaI</w:t>
      </w:r>
      <w:proofErr w:type="spellEnd"/>
      <w:r w:rsidRPr="004A0B64">
        <w:rPr>
          <w:rFonts w:ascii="Arial" w:hAnsi="Arial" w:cs="Arial"/>
        </w:rPr>
        <w:t>. Bez jejího splnění není možné veřejné prostře</w:t>
      </w:r>
      <w:r w:rsidR="009A67AE">
        <w:rPr>
          <w:rFonts w:ascii="Arial" w:hAnsi="Arial" w:cs="Arial"/>
        </w:rPr>
        <w:t>dky poskytnout. To považujeme za </w:t>
      </w:r>
      <w:r w:rsidRPr="004A0B64">
        <w:rPr>
          <w:rFonts w:ascii="Arial" w:hAnsi="Arial" w:cs="Arial"/>
        </w:rPr>
        <w:t xml:space="preserve">důležité i ve vztahu k navrhovanému novému § 12a. </w:t>
      </w:r>
    </w:p>
    <w:p w:rsidR="0051797C" w:rsidRDefault="005968CA" w:rsidP="0051797C">
      <w:pPr>
        <w:widowControl w:val="0"/>
        <w:autoSpaceDE w:val="0"/>
        <w:autoSpaceDN w:val="0"/>
        <w:adjustRightInd w:val="0"/>
        <w:spacing w:after="120"/>
        <w:ind w:left="357"/>
        <w:jc w:val="both"/>
        <w:rPr>
          <w:rFonts w:ascii="Arial" w:hAnsi="Arial" w:cs="Arial"/>
        </w:rPr>
      </w:pPr>
      <w:r w:rsidRPr="004A0B64">
        <w:rPr>
          <w:rFonts w:ascii="Arial" w:hAnsi="Arial" w:cs="Arial"/>
          <w:u w:val="single"/>
        </w:rPr>
        <w:t>K termínům předání údajů:</w:t>
      </w:r>
      <w:r w:rsidRPr="004A0B64">
        <w:rPr>
          <w:rFonts w:ascii="Arial" w:hAnsi="Arial" w:cs="Arial"/>
        </w:rPr>
        <w:t xml:space="preserve"> Nejsme si jisti, z čeho je odvozena povinnost poskytovat přístup k výzkumným datům „k datu ukončení řešení“. Zákon nepoužívá „datum ukončení řešení“ a není tedy jisté, zda jde o okamžik ukončení financování nebo jiný okamžik životního cyklu projektu. Pro vysvětlení dodáváme, že po ukončení poskytování podpory poskytovatel provede stručné vyhodnocení úspěšnosti řešení projektu a do 6 měsíců předá do IS </w:t>
      </w:r>
      <w:proofErr w:type="spellStart"/>
      <w:r w:rsidRPr="004A0B64">
        <w:rPr>
          <w:rFonts w:ascii="Arial" w:hAnsi="Arial" w:cs="Arial"/>
        </w:rPr>
        <w:t>VaVaI</w:t>
      </w:r>
      <w:proofErr w:type="spellEnd"/>
      <w:r w:rsidRPr="004A0B64">
        <w:rPr>
          <w:rFonts w:ascii="Arial" w:hAnsi="Arial" w:cs="Arial"/>
        </w:rPr>
        <w:t xml:space="preserve">, části CEP, </w:t>
      </w:r>
      <w:r w:rsidRPr="009A67AE">
        <w:rPr>
          <w:rFonts w:ascii="Arial" w:hAnsi="Arial" w:cs="Arial"/>
        </w:rPr>
        <w:t>požadované informace. Ale tímto okamžikem ještě nemusí být dokončeny všechny výsledky, což se týká zejména publikací, které s využitím výzkumných dat vznikají. Domníváme se, že by měl</w:t>
      </w:r>
      <w:r w:rsidR="009A67AE" w:rsidRPr="009A67AE">
        <w:rPr>
          <w:rFonts w:ascii="Arial" w:hAnsi="Arial" w:cs="Arial"/>
        </w:rPr>
        <w:t xml:space="preserve"> být zvole</w:t>
      </w:r>
      <w:r w:rsidR="009A67AE">
        <w:rPr>
          <w:rFonts w:ascii="Arial" w:hAnsi="Arial" w:cs="Arial"/>
        </w:rPr>
        <w:t>n jiný časový okamžik, např. při </w:t>
      </w:r>
      <w:r w:rsidR="009A67AE" w:rsidRPr="009A67AE">
        <w:rPr>
          <w:rFonts w:ascii="Arial" w:hAnsi="Arial" w:cs="Arial"/>
        </w:rPr>
        <w:t>předání údajů do RIV.</w:t>
      </w:r>
    </w:p>
    <w:p w:rsidR="00034159" w:rsidRPr="0051797C" w:rsidRDefault="00034159" w:rsidP="0051797C">
      <w:pPr>
        <w:pStyle w:val="Odstavecseseznamem"/>
        <w:widowControl w:val="0"/>
        <w:numPr>
          <w:ilvl w:val="0"/>
          <w:numId w:val="34"/>
        </w:numPr>
        <w:tabs>
          <w:tab w:val="clear" w:pos="786"/>
          <w:tab w:val="num" w:pos="426"/>
        </w:tabs>
        <w:autoSpaceDE w:val="0"/>
        <w:autoSpaceDN w:val="0"/>
        <w:adjustRightInd w:val="0"/>
        <w:spacing w:after="120"/>
        <w:ind w:hanging="928"/>
        <w:jc w:val="both"/>
        <w:rPr>
          <w:rFonts w:ascii="Arial" w:hAnsi="Arial" w:cs="Arial"/>
        </w:rPr>
      </w:pPr>
      <w:r w:rsidRPr="0051797C">
        <w:rPr>
          <w:rFonts w:ascii="Arial" w:hAnsi="Arial" w:cs="Arial"/>
          <w:b/>
        </w:rPr>
        <w:t>Zásadní připomínka k části třetí, čl. IV – obecně</w:t>
      </w:r>
    </w:p>
    <w:p w:rsidR="00034159" w:rsidRPr="008C5474" w:rsidRDefault="00034159" w:rsidP="00431266">
      <w:pPr>
        <w:widowControl w:val="0"/>
        <w:autoSpaceDE w:val="0"/>
        <w:autoSpaceDN w:val="0"/>
        <w:adjustRightInd w:val="0"/>
        <w:spacing w:after="120"/>
        <w:ind w:left="360"/>
        <w:jc w:val="both"/>
        <w:rPr>
          <w:rFonts w:ascii="Arial" w:hAnsi="Arial" w:cs="Arial"/>
        </w:rPr>
      </w:pPr>
      <w:r w:rsidRPr="008C5474">
        <w:rPr>
          <w:rFonts w:ascii="Arial" w:hAnsi="Arial" w:cs="Arial"/>
        </w:rPr>
        <w:t>Požadujeme doplnit důvodovou zprávu o informaci, o jaké údaje z výzkumu se jedná.</w:t>
      </w:r>
    </w:p>
    <w:p w:rsidR="00034159" w:rsidRPr="008C5474" w:rsidRDefault="00034159" w:rsidP="00431266">
      <w:pPr>
        <w:widowControl w:val="0"/>
        <w:autoSpaceDE w:val="0"/>
        <w:autoSpaceDN w:val="0"/>
        <w:adjustRightInd w:val="0"/>
        <w:spacing w:after="120"/>
        <w:ind w:left="360"/>
        <w:jc w:val="both"/>
        <w:rPr>
          <w:rFonts w:ascii="Arial" w:hAnsi="Arial" w:cs="Arial"/>
          <w:b/>
        </w:rPr>
      </w:pPr>
      <w:r w:rsidRPr="008C5474">
        <w:rPr>
          <w:rFonts w:ascii="Arial" w:hAnsi="Arial" w:cs="Arial"/>
          <w:b/>
        </w:rPr>
        <w:lastRenderedPageBreak/>
        <w:t xml:space="preserve">Odůvodnění: </w:t>
      </w:r>
    </w:p>
    <w:p w:rsidR="00034159" w:rsidRPr="008C5474" w:rsidRDefault="00034159" w:rsidP="00431266">
      <w:pPr>
        <w:widowControl w:val="0"/>
        <w:autoSpaceDE w:val="0"/>
        <w:autoSpaceDN w:val="0"/>
        <w:adjustRightInd w:val="0"/>
        <w:spacing w:after="120"/>
        <w:ind w:left="360"/>
        <w:jc w:val="both"/>
        <w:rPr>
          <w:rFonts w:ascii="Arial" w:hAnsi="Arial" w:cs="Arial"/>
        </w:rPr>
      </w:pPr>
      <w:r w:rsidRPr="008C5474">
        <w:rPr>
          <w:rFonts w:ascii="Arial" w:hAnsi="Arial" w:cs="Arial"/>
        </w:rPr>
        <w:t>Z navrženého ustanovení ani z důvodové zprávy není toto zřejmé. Jedná se o</w:t>
      </w:r>
      <w:r w:rsidR="00D55E29">
        <w:rPr>
          <w:rFonts w:ascii="Arial" w:hAnsi="Arial" w:cs="Arial"/>
        </w:rPr>
        <w:t> </w:t>
      </w:r>
      <w:r w:rsidRPr="008C5474">
        <w:rPr>
          <w:rFonts w:ascii="Arial" w:hAnsi="Arial" w:cs="Arial"/>
        </w:rPr>
        <w:t>podstatný rozdíl, zda jsou údaje z výzkumu vázané na celý projekt nebo na</w:t>
      </w:r>
      <w:r w:rsidR="00D55E29">
        <w:rPr>
          <w:rFonts w:ascii="Arial" w:hAnsi="Arial" w:cs="Arial"/>
        </w:rPr>
        <w:t> </w:t>
      </w:r>
      <w:r w:rsidRPr="008C5474">
        <w:rPr>
          <w:rFonts w:ascii="Arial" w:hAnsi="Arial" w:cs="Arial"/>
        </w:rPr>
        <w:t xml:space="preserve">výsledek projektu, zejména z hlediska objemu dat. </w:t>
      </w:r>
    </w:p>
    <w:p w:rsidR="008C5474" w:rsidRPr="008C5474" w:rsidRDefault="008C5474" w:rsidP="00431266">
      <w:pPr>
        <w:widowControl w:val="0"/>
        <w:numPr>
          <w:ilvl w:val="0"/>
          <w:numId w:val="34"/>
        </w:numPr>
        <w:tabs>
          <w:tab w:val="clear" w:pos="786"/>
        </w:tabs>
        <w:autoSpaceDE w:val="0"/>
        <w:autoSpaceDN w:val="0"/>
        <w:adjustRightInd w:val="0"/>
        <w:spacing w:after="120"/>
        <w:ind w:left="360"/>
        <w:jc w:val="both"/>
        <w:rPr>
          <w:rFonts w:ascii="Arial" w:hAnsi="Arial" w:cs="Arial"/>
          <w:b/>
        </w:rPr>
      </w:pPr>
      <w:r w:rsidRPr="008C5474">
        <w:rPr>
          <w:rFonts w:ascii="Arial" w:hAnsi="Arial" w:cs="Arial"/>
          <w:b/>
        </w:rPr>
        <w:t>Připomínka k návrhu zákona obecně</w:t>
      </w:r>
    </w:p>
    <w:p w:rsidR="008C5474" w:rsidRPr="008C5474" w:rsidRDefault="008C5474" w:rsidP="00431266">
      <w:pPr>
        <w:widowControl w:val="0"/>
        <w:autoSpaceDE w:val="0"/>
        <w:autoSpaceDN w:val="0"/>
        <w:adjustRightInd w:val="0"/>
        <w:spacing w:after="120"/>
        <w:ind w:left="360"/>
        <w:jc w:val="both"/>
        <w:rPr>
          <w:rFonts w:ascii="Arial" w:hAnsi="Arial" w:cs="Arial"/>
        </w:rPr>
      </w:pPr>
      <w:r w:rsidRPr="008C5474">
        <w:rPr>
          <w:rFonts w:ascii="Arial" w:hAnsi="Arial" w:cs="Arial"/>
        </w:rPr>
        <w:t>Při přípravě návrhu zákona nebylo naplněno ustanovení § 35 odst. 2 písm. i) zákona č. 130/2002 Sb., kde materiály předkládané vládě týkající se oblasti výzkumu, vývoje a inovací mají být předloženy Radě pro výzkum, vývoj a inovace ke stanovisku.</w:t>
      </w:r>
    </w:p>
    <w:p w:rsidR="008C5474" w:rsidRPr="008C5474" w:rsidRDefault="008C5474" w:rsidP="00431266">
      <w:pPr>
        <w:widowControl w:val="0"/>
        <w:autoSpaceDE w:val="0"/>
        <w:autoSpaceDN w:val="0"/>
        <w:adjustRightInd w:val="0"/>
        <w:spacing w:after="120"/>
        <w:ind w:left="360"/>
        <w:jc w:val="both"/>
        <w:rPr>
          <w:rFonts w:ascii="Arial" w:hAnsi="Arial" w:cs="Arial"/>
        </w:rPr>
      </w:pPr>
      <w:r w:rsidRPr="008C5474">
        <w:rPr>
          <w:rFonts w:ascii="Arial" w:hAnsi="Arial" w:cs="Arial"/>
        </w:rPr>
        <w:t>Na tuto skutečnost pouze upozorňujeme s ohledem na celkovou situaci způsobenou pandemií Covid19 a komplikovaným technickým zajištěním pro dálkovou komunikaci.</w:t>
      </w:r>
    </w:p>
    <w:p w:rsidR="008C5474" w:rsidRPr="008C5474" w:rsidRDefault="008C5474" w:rsidP="0051797C">
      <w:pPr>
        <w:pStyle w:val="Odstavecseseznamem"/>
        <w:keepNext/>
        <w:widowControl w:val="0"/>
        <w:numPr>
          <w:ilvl w:val="0"/>
          <w:numId w:val="34"/>
        </w:numPr>
        <w:tabs>
          <w:tab w:val="clear" w:pos="786"/>
        </w:tabs>
        <w:autoSpaceDE w:val="0"/>
        <w:autoSpaceDN w:val="0"/>
        <w:adjustRightInd w:val="0"/>
        <w:spacing w:after="120"/>
        <w:ind w:left="426" w:hanging="426"/>
        <w:jc w:val="both"/>
        <w:rPr>
          <w:rFonts w:ascii="Arial" w:hAnsi="Arial" w:cs="Arial"/>
          <w:b/>
        </w:rPr>
      </w:pPr>
      <w:r w:rsidRPr="008C5474">
        <w:rPr>
          <w:rFonts w:ascii="Arial" w:hAnsi="Arial" w:cs="Arial"/>
          <w:b/>
        </w:rPr>
        <w:t>Připomínka k části třetí, čl. IV, bodu 5 - § 12a</w:t>
      </w:r>
    </w:p>
    <w:p w:rsidR="008C5474" w:rsidRPr="008C5474" w:rsidRDefault="008C5474" w:rsidP="00146FA3">
      <w:pPr>
        <w:keepNext/>
        <w:widowControl w:val="0"/>
        <w:autoSpaceDE w:val="0"/>
        <w:autoSpaceDN w:val="0"/>
        <w:adjustRightInd w:val="0"/>
        <w:spacing w:after="120"/>
        <w:ind w:left="357"/>
        <w:jc w:val="both"/>
        <w:rPr>
          <w:rFonts w:ascii="Arial" w:hAnsi="Arial" w:cs="Arial"/>
        </w:rPr>
      </w:pPr>
      <w:r w:rsidRPr="008C5474">
        <w:rPr>
          <w:rFonts w:ascii="Arial" w:hAnsi="Arial" w:cs="Arial"/>
        </w:rPr>
        <w:t>Navrhujeme nový § 12a vypustit.</w:t>
      </w:r>
    </w:p>
    <w:p w:rsidR="008C5474" w:rsidRPr="008C5474" w:rsidRDefault="008C5474" w:rsidP="00431266">
      <w:pPr>
        <w:widowControl w:val="0"/>
        <w:autoSpaceDE w:val="0"/>
        <w:autoSpaceDN w:val="0"/>
        <w:adjustRightInd w:val="0"/>
        <w:spacing w:after="120"/>
        <w:ind w:left="360"/>
        <w:jc w:val="both"/>
        <w:rPr>
          <w:rFonts w:ascii="Arial" w:hAnsi="Arial" w:cs="Arial"/>
          <w:b/>
        </w:rPr>
      </w:pPr>
      <w:r w:rsidRPr="008C5474">
        <w:rPr>
          <w:rFonts w:ascii="Arial" w:hAnsi="Arial" w:cs="Arial"/>
          <w:b/>
        </w:rPr>
        <w:t xml:space="preserve">Odůvodnění: </w:t>
      </w:r>
    </w:p>
    <w:p w:rsidR="008C5474" w:rsidRPr="008C5474" w:rsidRDefault="008C5474" w:rsidP="00431266">
      <w:pPr>
        <w:widowControl w:val="0"/>
        <w:autoSpaceDE w:val="0"/>
        <w:autoSpaceDN w:val="0"/>
        <w:adjustRightInd w:val="0"/>
        <w:spacing w:after="120"/>
        <w:ind w:left="360"/>
        <w:jc w:val="both"/>
        <w:rPr>
          <w:rFonts w:ascii="Arial" w:hAnsi="Arial" w:cs="Arial"/>
        </w:rPr>
      </w:pPr>
      <w:r w:rsidRPr="008C5474">
        <w:rPr>
          <w:rFonts w:ascii="Arial" w:hAnsi="Arial" w:cs="Arial"/>
        </w:rPr>
        <w:t xml:space="preserve">§ 12 odst. 1 již v současném znění podmiňuje poskytnutí podpory zveřejněním pravdivých a včasných informací příjemcem i poskytovatelem o prováděném výzkumu, vývoji a inovacích a o jejich výsledcích prostřednictvím informačního systému výzkumu, vývoje a inovací. </w:t>
      </w:r>
    </w:p>
    <w:p w:rsidR="008C5474" w:rsidRPr="008C5474" w:rsidRDefault="008C5474" w:rsidP="00431266">
      <w:pPr>
        <w:widowControl w:val="0"/>
        <w:autoSpaceDE w:val="0"/>
        <w:autoSpaceDN w:val="0"/>
        <w:adjustRightInd w:val="0"/>
        <w:spacing w:after="120"/>
        <w:ind w:left="360"/>
        <w:jc w:val="both"/>
        <w:rPr>
          <w:rFonts w:ascii="Arial" w:hAnsi="Arial" w:cs="Arial"/>
        </w:rPr>
      </w:pPr>
      <w:r w:rsidRPr="008C5474">
        <w:rPr>
          <w:rFonts w:ascii="Arial" w:hAnsi="Arial" w:cs="Arial"/>
        </w:rPr>
        <w:t xml:space="preserve">Jestliže tedy není možné, aby poskytovatel poskytl a příjemce obdržel podporu </w:t>
      </w:r>
      <w:proofErr w:type="spellStart"/>
      <w:r w:rsidRPr="008C5474">
        <w:rPr>
          <w:rFonts w:ascii="Arial" w:hAnsi="Arial" w:cs="Arial"/>
        </w:rPr>
        <w:t>VaVaI</w:t>
      </w:r>
      <w:proofErr w:type="spellEnd"/>
      <w:r w:rsidRPr="008C5474">
        <w:rPr>
          <w:rFonts w:ascii="Arial" w:hAnsi="Arial" w:cs="Arial"/>
        </w:rPr>
        <w:t xml:space="preserve">, aniž bude naplněna povinnost předat údaje do IS </w:t>
      </w:r>
      <w:proofErr w:type="spellStart"/>
      <w:r w:rsidRPr="008C5474">
        <w:rPr>
          <w:rFonts w:ascii="Arial" w:hAnsi="Arial" w:cs="Arial"/>
        </w:rPr>
        <w:t>VaVaI</w:t>
      </w:r>
      <w:proofErr w:type="spellEnd"/>
      <w:r w:rsidRPr="008C5474">
        <w:rPr>
          <w:rFonts w:ascii="Arial" w:hAnsi="Arial" w:cs="Arial"/>
        </w:rPr>
        <w:t xml:space="preserve">, a to včetně výzkumných dat (zde odkazujeme na naši předcházející připomínku, který se týkala návrhu na změnu § 12 odst. 1) a současně v navrhovaném § 12a odst. 5 předkladatel uvádí, že </w:t>
      </w:r>
    </w:p>
    <w:p w:rsidR="006A09D7" w:rsidRDefault="008C5474" w:rsidP="00431266">
      <w:pPr>
        <w:spacing w:after="120"/>
        <w:ind w:firstLine="720"/>
        <w:jc w:val="both"/>
        <w:rPr>
          <w:rFonts w:ascii="Arial" w:hAnsi="Arial" w:cs="Arial"/>
        </w:rPr>
      </w:pPr>
      <w:r w:rsidRPr="008C5474">
        <w:rPr>
          <w:rFonts w:ascii="Arial" w:hAnsi="Arial" w:cs="Arial"/>
        </w:rPr>
        <w:t xml:space="preserve">„(5) V případě, že jsou údaje z výzkumu již zveřejněné způsobem umožňujícím dálkový přístup, postačuje ke splnění povinnosti podle odstavce 1 uvedení odkazu na místo, kde jsou tyto údaje z výzkumu již </w:t>
      </w:r>
      <w:r w:rsidR="00431266" w:rsidRPr="008C5474">
        <w:rPr>
          <w:rFonts w:ascii="Arial" w:hAnsi="Arial" w:cs="Arial"/>
        </w:rPr>
        <w:t>zveřejněny“</w:t>
      </w:r>
      <w:r w:rsidR="00431266">
        <w:rPr>
          <w:rFonts w:ascii="Arial" w:hAnsi="Arial" w:cs="Arial"/>
        </w:rPr>
        <w:t xml:space="preserve">, </w:t>
      </w:r>
    </w:p>
    <w:p w:rsidR="008C5474" w:rsidRPr="008C5474" w:rsidRDefault="00431266" w:rsidP="00431266">
      <w:pPr>
        <w:spacing w:after="120"/>
        <w:ind w:firstLine="720"/>
        <w:jc w:val="both"/>
        <w:rPr>
          <w:rFonts w:ascii="Arial" w:hAnsi="Arial" w:cs="Arial"/>
        </w:rPr>
      </w:pPr>
      <w:r>
        <w:rPr>
          <w:rFonts w:ascii="Arial" w:hAnsi="Arial" w:cs="Arial"/>
        </w:rPr>
        <w:t>pak</w:t>
      </w:r>
      <w:r w:rsidR="008C5474" w:rsidRPr="008C5474">
        <w:rPr>
          <w:rFonts w:ascii="Arial" w:hAnsi="Arial" w:cs="Arial"/>
        </w:rPr>
        <w:t xml:space="preserve"> podle našeho názoru zde vzniká „kruh“, neboť podmínka § 12a odst. 5 bude splněna doplněným § 12 odst. 1. Nabízí se tedy otázka, zda vůbec může nastat situace, na kterou by se vztahoval § 12a odst. 1 až 4. Na základě výše </w:t>
      </w:r>
      <w:r w:rsidR="008C5474" w:rsidRPr="00D72368">
        <w:rPr>
          <w:rFonts w:ascii="Arial" w:hAnsi="Arial" w:cs="Arial"/>
        </w:rPr>
        <w:t>uvedeného považujeme navrhovaný § 12a za nadbytečný a navrhujeme</w:t>
      </w:r>
      <w:r w:rsidR="008C5474" w:rsidRPr="008C5474">
        <w:rPr>
          <w:rFonts w:ascii="Arial" w:hAnsi="Arial" w:cs="Arial"/>
        </w:rPr>
        <w:t xml:space="preserve"> předkladateli zvážit jeho vypuštění.</w:t>
      </w:r>
    </w:p>
    <w:p w:rsidR="00C22212" w:rsidRDefault="00C22212" w:rsidP="002F530A">
      <w:pPr>
        <w:keepNext/>
        <w:spacing w:after="120"/>
        <w:jc w:val="both"/>
        <w:rPr>
          <w:rFonts w:ascii="Arial" w:hAnsi="Arial" w:cs="Arial"/>
          <w:b/>
          <w:color w:val="0070C0"/>
        </w:rPr>
      </w:pPr>
      <w:r w:rsidRPr="00D72368">
        <w:rPr>
          <w:rFonts w:ascii="Arial" w:hAnsi="Arial" w:cs="Arial"/>
          <w:b/>
          <w:color w:val="0070C0"/>
        </w:rPr>
        <w:t>VII.</w:t>
      </w:r>
      <w:r w:rsidRPr="00D72368">
        <w:rPr>
          <w:rFonts w:ascii="Arial" w:hAnsi="Arial" w:cs="Arial"/>
          <w:b/>
          <w:color w:val="0070C0"/>
        </w:rPr>
        <w:tab/>
        <w:t>Závěr</w:t>
      </w:r>
    </w:p>
    <w:p w:rsidR="00BC4079" w:rsidRPr="00BC4079" w:rsidRDefault="00BC4079" w:rsidP="00BC4079">
      <w:pPr>
        <w:tabs>
          <w:tab w:val="left" w:pos="-26"/>
          <w:tab w:val="left" w:pos="900"/>
        </w:tabs>
        <w:spacing w:before="60" w:after="60"/>
        <w:jc w:val="both"/>
        <w:rPr>
          <w:rFonts w:ascii="Arial" w:eastAsia="Calibri" w:hAnsi="Arial" w:cs="Arial"/>
          <w:color w:val="000000"/>
        </w:rPr>
      </w:pPr>
      <w:r w:rsidRPr="00BC4079">
        <w:rPr>
          <w:rFonts w:ascii="Arial" w:eastAsia="Calibri" w:hAnsi="Arial" w:cs="Arial"/>
          <w:color w:val="000000"/>
        </w:rPr>
        <w:t>Rada</w:t>
      </w:r>
    </w:p>
    <w:p w:rsidR="00661CED" w:rsidRPr="00661CED" w:rsidRDefault="00661CED" w:rsidP="00661CED">
      <w:pPr>
        <w:pStyle w:val="Odstavecseseznamem1"/>
        <w:numPr>
          <w:ilvl w:val="0"/>
          <w:numId w:val="31"/>
        </w:numPr>
        <w:autoSpaceDE w:val="0"/>
        <w:autoSpaceDN w:val="0"/>
        <w:adjustRightInd w:val="0"/>
        <w:spacing w:before="120" w:after="120"/>
        <w:contextualSpacing w:val="0"/>
        <w:jc w:val="both"/>
        <w:rPr>
          <w:rFonts w:ascii="Arial" w:hAnsi="Arial" w:cs="Arial"/>
          <w:sz w:val="24"/>
          <w:szCs w:val="24"/>
        </w:rPr>
      </w:pPr>
      <w:r w:rsidRPr="00661CED">
        <w:rPr>
          <w:rFonts w:ascii="Arial" w:hAnsi="Arial" w:cs="Arial"/>
          <w:sz w:val="24"/>
          <w:szCs w:val="24"/>
        </w:rPr>
        <w:t xml:space="preserve">schvaluje stanovisko Rady k návrhu </w:t>
      </w:r>
      <w:r w:rsidRPr="00661CED">
        <w:rPr>
          <w:rFonts w:ascii="Arial" w:eastAsiaTheme="minorHAnsi" w:hAnsi="Arial" w:cs="Arial"/>
          <w:color w:val="000000"/>
          <w:sz w:val="24"/>
          <w:szCs w:val="24"/>
        </w:rPr>
        <w:t xml:space="preserve">zákona, kterým se mění zákon č. 106/1999 Sb., o svobodném přístupu k informacím, ve znění pozdějších předpisů, zákon č. 123/1998 Sb., o právu na informace o životním prostředí, ve znění pozdějších předpisů, a zákon č. 130/2002 Sb., o podpoře výzkumu, experimentálního vývoje a inovací z veřejných prostředků a o změně některých souvisejících zákonů (zákon o podpoře výzkumu, experimentálního vývoje a inovací), </w:t>
      </w:r>
    </w:p>
    <w:p w:rsidR="00D72368" w:rsidRPr="00030D19" w:rsidRDefault="00D72368" w:rsidP="00661CED">
      <w:pPr>
        <w:pStyle w:val="Odstavecseseznamem1"/>
        <w:numPr>
          <w:ilvl w:val="0"/>
          <w:numId w:val="31"/>
        </w:numPr>
        <w:autoSpaceDE w:val="0"/>
        <w:autoSpaceDN w:val="0"/>
        <w:adjustRightInd w:val="0"/>
        <w:spacing w:before="120" w:after="120"/>
        <w:contextualSpacing w:val="0"/>
        <w:jc w:val="both"/>
        <w:rPr>
          <w:rFonts w:ascii="Arial" w:hAnsi="Arial" w:cs="Arial"/>
          <w:sz w:val="24"/>
          <w:szCs w:val="24"/>
        </w:rPr>
      </w:pPr>
      <w:r>
        <w:rPr>
          <w:rFonts w:ascii="Arial" w:eastAsiaTheme="minorHAnsi" w:hAnsi="Arial" w:cs="Arial"/>
          <w:color w:val="000000"/>
          <w:sz w:val="24"/>
          <w:szCs w:val="24"/>
        </w:rPr>
        <w:lastRenderedPageBreak/>
        <w:t>ž</w:t>
      </w:r>
      <w:r w:rsidRPr="00D72368">
        <w:rPr>
          <w:rFonts w:ascii="Arial" w:eastAsiaTheme="minorHAnsi" w:hAnsi="Arial" w:cs="Arial"/>
          <w:color w:val="000000"/>
          <w:sz w:val="24"/>
          <w:szCs w:val="24"/>
        </w:rPr>
        <w:t xml:space="preserve">ádá, aby z návrhu </w:t>
      </w:r>
      <w:r w:rsidR="00661CED">
        <w:rPr>
          <w:rFonts w:ascii="Arial" w:eastAsiaTheme="minorHAnsi" w:hAnsi="Arial" w:cs="Arial"/>
          <w:color w:val="000000"/>
          <w:sz w:val="24"/>
          <w:szCs w:val="24"/>
        </w:rPr>
        <w:t xml:space="preserve">uvedeného </w:t>
      </w:r>
      <w:r w:rsidRPr="00D72368">
        <w:rPr>
          <w:rFonts w:ascii="Arial" w:eastAsiaTheme="minorHAnsi" w:hAnsi="Arial" w:cs="Arial"/>
          <w:color w:val="000000"/>
          <w:sz w:val="24"/>
          <w:szCs w:val="24"/>
        </w:rPr>
        <w:t>zákona</w:t>
      </w:r>
      <w:r w:rsidR="00661CED">
        <w:rPr>
          <w:rFonts w:ascii="Arial" w:eastAsiaTheme="minorHAnsi" w:hAnsi="Arial" w:cs="Arial"/>
          <w:color w:val="000000"/>
          <w:sz w:val="24"/>
          <w:szCs w:val="24"/>
        </w:rPr>
        <w:t> </w:t>
      </w:r>
      <w:r w:rsidR="006A09D7">
        <w:rPr>
          <w:rFonts w:ascii="Arial" w:eastAsiaTheme="minorHAnsi" w:hAnsi="Arial" w:cs="Arial"/>
          <w:color w:val="000000"/>
          <w:sz w:val="24"/>
          <w:szCs w:val="24"/>
        </w:rPr>
        <w:t xml:space="preserve">byla </w:t>
      </w:r>
      <w:r w:rsidRPr="00D72368">
        <w:rPr>
          <w:rFonts w:ascii="Arial" w:eastAsiaTheme="minorHAnsi" w:hAnsi="Arial" w:cs="Arial"/>
          <w:color w:val="000000"/>
          <w:sz w:val="24"/>
          <w:szCs w:val="24"/>
        </w:rPr>
        <w:t>bez náhrady vypu</w:t>
      </w:r>
      <w:r w:rsidR="006A09D7">
        <w:rPr>
          <w:rFonts w:ascii="Arial" w:eastAsiaTheme="minorHAnsi" w:hAnsi="Arial" w:cs="Arial"/>
          <w:color w:val="000000"/>
          <w:sz w:val="24"/>
          <w:szCs w:val="24"/>
        </w:rPr>
        <w:t>štěna</w:t>
      </w:r>
      <w:r w:rsidRPr="00D72368">
        <w:rPr>
          <w:rFonts w:ascii="Arial" w:eastAsiaTheme="minorHAnsi" w:hAnsi="Arial" w:cs="Arial"/>
          <w:color w:val="000000"/>
          <w:sz w:val="24"/>
          <w:szCs w:val="24"/>
        </w:rPr>
        <w:t xml:space="preserve"> ČÁST TŘETÍ - Změn</w:t>
      </w:r>
      <w:r w:rsidR="006A09D7">
        <w:rPr>
          <w:rFonts w:ascii="Arial" w:eastAsiaTheme="minorHAnsi" w:hAnsi="Arial" w:cs="Arial"/>
          <w:color w:val="000000"/>
          <w:sz w:val="24"/>
          <w:szCs w:val="24"/>
        </w:rPr>
        <w:t>a</w:t>
      </w:r>
      <w:r w:rsidRPr="00D72368">
        <w:rPr>
          <w:rFonts w:ascii="Arial" w:eastAsiaTheme="minorHAnsi" w:hAnsi="Arial" w:cs="Arial"/>
          <w:color w:val="000000"/>
          <w:sz w:val="24"/>
          <w:szCs w:val="24"/>
        </w:rPr>
        <w:t xml:space="preserve"> zákona o podpoře výzkumu, experimentálního </w:t>
      </w:r>
      <w:r w:rsidR="006A09D7" w:rsidRPr="00D72368">
        <w:rPr>
          <w:rFonts w:ascii="Arial" w:eastAsiaTheme="minorHAnsi" w:hAnsi="Arial" w:cs="Arial"/>
          <w:color w:val="000000"/>
          <w:sz w:val="24"/>
          <w:szCs w:val="24"/>
        </w:rPr>
        <w:t>vývoj</w:t>
      </w:r>
      <w:r w:rsidR="006A09D7">
        <w:rPr>
          <w:rFonts w:ascii="Arial" w:eastAsiaTheme="minorHAnsi" w:hAnsi="Arial" w:cs="Arial"/>
          <w:color w:val="000000"/>
          <w:sz w:val="24"/>
          <w:szCs w:val="24"/>
        </w:rPr>
        <w:t>e a inovací</w:t>
      </w:r>
      <w:r w:rsidR="00661CED">
        <w:rPr>
          <w:rFonts w:ascii="Arial" w:eastAsiaTheme="minorHAnsi" w:hAnsi="Arial" w:cs="Arial"/>
          <w:color w:val="000000"/>
          <w:sz w:val="24"/>
          <w:szCs w:val="24"/>
        </w:rPr>
        <w:t>,</w:t>
      </w:r>
    </w:p>
    <w:p w:rsidR="00030D19" w:rsidRPr="00030D19" w:rsidRDefault="00030D19" w:rsidP="00030D19">
      <w:pPr>
        <w:pStyle w:val="Odstavecseseznamem1"/>
        <w:numPr>
          <w:ilvl w:val="0"/>
          <w:numId w:val="31"/>
        </w:numPr>
        <w:autoSpaceDE w:val="0"/>
        <w:autoSpaceDN w:val="0"/>
        <w:adjustRightInd w:val="0"/>
        <w:spacing w:before="120" w:after="120"/>
        <w:contextualSpacing w:val="0"/>
        <w:jc w:val="both"/>
        <w:rPr>
          <w:rFonts w:ascii="Arial" w:hAnsi="Arial" w:cs="Arial"/>
          <w:sz w:val="24"/>
          <w:szCs w:val="24"/>
        </w:rPr>
      </w:pPr>
      <w:r>
        <w:rPr>
          <w:rFonts w:ascii="Arial" w:eastAsiaTheme="minorHAnsi" w:hAnsi="Arial" w:cs="Arial"/>
          <w:color w:val="000000"/>
          <w:sz w:val="24"/>
          <w:szCs w:val="24"/>
        </w:rPr>
        <w:t xml:space="preserve">v případě, že by pro Ministerstvo vnitra nebyla připomínka č. 2 akceptovatelná, požaduje Rada zapracování všech připomínek týkajících se části třetí </w:t>
      </w:r>
      <w:r w:rsidRPr="00D72368">
        <w:rPr>
          <w:rFonts w:ascii="Arial" w:eastAsiaTheme="minorHAnsi" w:hAnsi="Arial" w:cs="Arial"/>
          <w:color w:val="000000"/>
          <w:sz w:val="24"/>
          <w:szCs w:val="24"/>
        </w:rPr>
        <w:t>Změn</w:t>
      </w:r>
      <w:r>
        <w:rPr>
          <w:rFonts w:ascii="Arial" w:eastAsiaTheme="minorHAnsi" w:hAnsi="Arial" w:cs="Arial"/>
          <w:color w:val="000000"/>
          <w:sz w:val="24"/>
          <w:szCs w:val="24"/>
        </w:rPr>
        <w:t>y</w:t>
      </w:r>
      <w:r w:rsidRPr="00D72368">
        <w:rPr>
          <w:rFonts w:ascii="Arial" w:eastAsiaTheme="minorHAnsi" w:hAnsi="Arial" w:cs="Arial"/>
          <w:color w:val="000000"/>
          <w:sz w:val="24"/>
          <w:szCs w:val="24"/>
        </w:rPr>
        <w:t xml:space="preserve"> zákona o podpoře výzkumu, experimentálního vývoj</w:t>
      </w:r>
      <w:r>
        <w:rPr>
          <w:rFonts w:ascii="Arial" w:eastAsiaTheme="minorHAnsi" w:hAnsi="Arial" w:cs="Arial"/>
          <w:color w:val="000000"/>
          <w:sz w:val="24"/>
          <w:szCs w:val="24"/>
        </w:rPr>
        <w:t>e a inovací,</w:t>
      </w:r>
    </w:p>
    <w:p w:rsidR="00BC4079" w:rsidRPr="00D72368" w:rsidRDefault="00BC4079" w:rsidP="00BC4079">
      <w:pPr>
        <w:pStyle w:val="Odstavecseseznamem1"/>
        <w:numPr>
          <w:ilvl w:val="0"/>
          <w:numId w:val="31"/>
        </w:numPr>
        <w:autoSpaceDE w:val="0"/>
        <w:autoSpaceDN w:val="0"/>
        <w:adjustRightInd w:val="0"/>
        <w:spacing w:before="120" w:after="120"/>
        <w:contextualSpacing w:val="0"/>
        <w:jc w:val="both"/>
        <w:rPr>
          <w:rFonts w:ascii="Arial" w:hAnsi="Arial" w:cs="Arial"/>
          <w:sz w:val="24"/>
          <w:szCs w:val="24"/>
        </w:rPr>
      </w:pPr>
      <w:r w:rsidRPr="00D72368">
        <w:rPr>
          <w:rFonts w:ascii="Arial" w:hAnsi="Arial" w:cs="Arial"/>
          <w:sz w:val="24"/>
          <w:szCs w:val="24"/>
        </w:rPr>
        <w:t xml:space="preserve">doporučuje Ministerstvu vnitra po zapracování </w:t>
      </w:r>
      <w:r w:rsidR="00030D19">
        <w:rPr>
          <w:rFonts w:ascii="Arial" w:hAnsi="Arial" w:cs="Arial"/>
          <w:sz w:val="24"/>
          <w:szCs w:val="24"/>
        </w:rPr>
        <w:t xml:space="preserve">všech připomínek obsažených ve Stanovisku Rady a </w:t>
      </w:r>
      <w:r w:rsidRPr="00D72368">
        <w:rPr>
          <w:rFonts w:ascii="Arial" w:hAnsi="Arial" w:cs="Arial"/>
          <w:sz w:val="24"/>
          <w:szCs w:val="24"/>
        </w:rPr>
        <w:t>připomínek</w:t>
      </w:r>
      <w:r w:rsidR="00030D19">
        <w:rPr>
          <w:rFonts w:ascii="Arial" w:hAnsi="Arial" w:cs="Arial"/>
          <w:sz w:val="24"/>
          <w:szCs w:val="24"/>
        </w:rPr>
        <w:t xml:space="preserve"> vzešlých z meziresortního připomínkového řízení</w:t>
      </w:r>
      <w:r w:rsidR="00661CED">
        <w:rPr>
          <w:rFonts w:ascii="Arial" w:hAnsi="Arial" w:cs="Arial"/>
          <w:sz w:val="24"/>
          <w:szCs w:val="24"/>
        </w:rPr>
        <w:t xml:space="preserve"> </w:t>
      </w:r>
      <w:r w:rsidRPr="00D72368">
        <w:rPr>
          <w:rFonts w:ascii="Arial" w:hAnsi="Arial" w:cs="Arial"/>
          <w:sz w:val="24"/>
          <w:szCs w:val="24"/>
        </w:rPr>
        <w:t xml:space="preserve">předložit </w:t>
      </w:r>
      <w:r w:rsidR="00661CED">
        <w:rPr>
          <w:rFonts w:ascii="Arial" w:hAnsi="Arial" w:cs="Arial"/>
          <w:sz w:val="24"/>
          <w:szCs w:val="24"/>
        </w:rPr>
        <w:t>materiál na jednání vlády</w:t>
      </w:r>
      <w:r w:rsidRPr="00D72368">
        <w:rPr>
          <w:rFonts w:ascii="Arial" w:hAnsi="Arial" w:cs="Arial"/>
          <w:sz w:val="24"/>
          <w:szCs w:val="24"/>
        </w:rPr>
        <w:t>,</w:t>
      </w:r>
    </w:p>
    <w:p w:rsidR="00431266" w:rsidRDefault="00BC4079" w:rsidP="00431266">
      <w:pPr>
        <w:pStyle w:val="Odstavecseseznamem1"/>
        <w:numPr>
          <w:ilvl w:val="0"/>
          <w:numId w:val="31"/>
        </w:numPr>
        <w:autoSpaceDE w:val="0"/>
        <w:autoSpaceDN w:val="0"/>
        <w:adjustRightInd w:val="0"/>
        <w:spacing w:before="120" w:after="120"/>
        <w:contextualSpacing w:val="0"/>
        <w:jc w:val="both"/>
        <w:rPr>
          <w:rFonts w:ascii="Arial" w:hAnsi="Arial" w:cs="Arial"/>
          <w:sz w:val="24"/>
          <w:szCs w:val="24"/>
        </w:rPr>
      </w:pPr>
      <w:r w:rsidRPr="00D72368">
        <w:rPr>
          <w:rFonts w:ascii="Arial" w:hAnsi="Arial" w:cs="Arial"/>
          <w:sz w:val="24"/>
          <w:szCs w:val="24"/>
        </w:rPr>
        <w:t>ukládá Odboru Rady pro výzkum, vývoj a inovace zaslat stanovisko Ministerstvu vnitra.</w:t>
      </w:r>
    </w:p>
    <w:p w:rsidR="006A09D7" w:rsidRDefault="006A09D7" w:rsidP="00B1113A">
      <w:pPr>
        <w:pStyle w:val="Odstavecseseznamem1"/>
        <w:autoSpaceDE w:val="0"/>
        <w:autoSpaceDN w:val="0"/>
        <w:adjustRightInd w:val="0"/>
        <w:spacing w:before="120" w:after="120"/>
        <w:ind w:left="0"/>
        <w:contextualSpacing w:val="0"/>
        <w:jc w:val="both"/>
        <w:rPr>
          <w:rFonts w:ascii="Arial" w:hAnsi="Arial" w:cs="Arial"/>
          <w:sz w:val="24"/>
          <w:szCs w:val="24"/>
        </w:rPr>
      </w:pPr>
    </w:p>
    <w:p w:rsidR="006A09D7" w:rsidRDefault="006A09D7" w:rsidP="00B1113A">
      <w:pPr>
        <w:pStyle w:val="Odstavecseseznamem1"/>
        <w:autoSpaceDE w:val="0"/>
        <w:autoSpaceDN w:val="0"/>
        <w:adjustRightInd w:val="0"/>
        <w:spacing w:before="120" w:after="120"/>
        <w:ind w:left="0"/>
        <w:contextualSpacing w:val="0"/>
        <w:jc w:val="both"/>
        <w:rPr>
          <w:rFonts w:ascii="Arial" w:hAnsi="Arial" w:cs="Arial"/>
          <w:sz w:val="24"/>
          <w:szCs w:val="24"/>
        </w:rPr>
      </w:pPr>
    </w:p>
    <w:p w:rsidR="00BC4079" w:rsidRDefault="00171384" w:rsidP="00B1113A">
      <w:pPr>
        <w:pStyle w:val="Odstavecseseznamem1"/>
        <w:autoSpaceDE w:val="0"/>
        <w:autoSpaceDN w:val="0"/>
        <w:adjustRightInd w:val="0"/>
        <w:spacing w:before="120" w:after="120"/>
        <w:ind w:left="0"/>
        <w:contextualSpacing w:val="0"/>
        <w:jc w:val="both"/>
        <w:rPr>
          <w:rFonts w:ascii="Arial" w:hAnsi="Arial" w:cs="Arial"/>
          <w:b/>
          <w:color w:val="0070C0"/>
        </w:rPr>
      </w:pPr>
      <w:r w:rsidRPr="00431266">
        <w:rPr>
          <w:rFonts w:ascii="Arial" w:hAnsi="Arial" w:cs="Arial"/>
          <w:sz w:val="24"/>
          <w:szCs w:val="24"/>
        </w:rPr>
        <w:t>Praha 4. září 2020</w:t>
      </w:r>
    </w:p>
    <w:sectPr w:rsidR="00BC4079" w:rsidSect="009758E5">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7509" w:rsidRDefault="007F7509" w:rsidP="008F77F6">
      <w:r>
        <w:separator/>
      </w:r>
    </w:p>
  </w:endnote>
  <w:endnote w:type="continuationSeparator" w:id="0">
    <w:p w:rsidR="007F7509" w:rsidRDefault="007F7509"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Bold">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57E0" w:rsidRDefault="007757E0">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B64" w:rsidRPr="004A0B64" w:rsidRDefault="00471D45" w:rsidP="004A0B64">
    <w:pPr>
      <w:spacing w:line="276" w:lineRule="auto"/>
      <w:jc w:val="both"/>
      <w:rPr>
        <w:rFonts w:ascii="Arial" w:hAnsi="Arial" w:cs="Arial"/>
        <w:sz w:val="16"/>
        <w:szCs w:val="16"/>
      </w:rPr>
    </w:pPr>
    <w:r w:rsidRPr="004A0B64">
      <w:rPr>
        <w:rFonts w:ascii="Arial" w:hAnsi="Arial" w:cs="Arial"/>
        <w:sz w:val="16"/>
        <w:szCs w:val="16"/>
      </w:rPr>
      <w:t>Návrh Stanoviska</w:t>
    </w:r>
    <w:r w:rsidR="00292257" w:rsidRPr="004A0B64">
      <w:rPr>
        <w:rFonts w:ascii="Arial" w:hAnsi="Arial" w:cs="Arial"/>
        <w:sz w:val="16"/>
        <w:szCs w:val="16"/>
      </w:rPr>
      <w:t xml:space="preserve"> Rady</w:t>
    </w:r>
    <w:r w:rsidR="004A0B64" w:rsidRPr="004A0B64">
      <w:rPr>
        <w:rFonts w:ascii="Arial" w:hAnsi="Arial" w:cs="Arial"/>
        <w:sz w:val="16"/>
        <w:szCs w:val="16"/>
      </w:rPr>
      <w:t xml:space="preserve"> k návrhu zákona, </w:t>
    </w:r>
    <w:r w:rsidR="004A0B64" w:rsidRPr="004A0B64">
      <w:rPr>
        <w:rFonts w:ascii="Arial" w:hAnsi="Arial" w:cs="Arial"/>
        <w:bCs/>
        <w:sz w:val="16"/>
        <w:szCs w:val="16"/>
      </w:rPr>
      <w:t xml:space="preserve">kterým se mění zákon č. 106/1999 Sb., o svobodném přístupu k informacím, ve znění pozdějších předpisů, zákon č. 123/1998 Sb., o právu na informace o životním prostředí, ve znění pozdějších předpisů, a zákon č. 130/2002 Sb., </w:t>
    </w:r>
    <w:r w:rsidR="004A0B64" w:rsidRPr="004A0B64">
      <w:rPr>
        <w:rFonts w:ascii="Arial" w:hAnsi="Arial" w:cs="Arial"/>
        <w:sz w:val="16"/>
        <w:szCs w:val="16"/>
      </w:rPr>
      <w:t xml:space="preserve">o podpoře výzkumu, experimentálního vývoje a inovací z veřejných prostředků a o změně některých souvisejících zákonů (zákon o podpoře výzkumu, experimentálního vývoje a </w:t>
    </w:r>
    <w:proofErr w:type="gramStart"/>
    <w:r w:rsidR="004A0B64" w:rsidRPr="004A0B64">
      <w:rPr>
        <w:rFonts w:ascii="Arial" w:hAnsi="Arial" w:cs="Arial"/>
        <w:sz w:val="16"/>
        <w:szCs w:val="16"/>
      </w:rPr>
      <w:t>inovací),ve</w:t>
    </w:r>
    <w:proofErr w:type="gramEnd"/>
    <w:r w:rsidR="004A0B64" w:rsidRPr="004A0B64">
      <w:rPr>
        <w:rFonts w:ascii="Arial" w:hAnsi="Arial" w:cs="Arial"/>
        <w:sz w:val="16"/>
        <w:szCs w:val="16"/>
      </w:rPr>
      <w:t xml:space="preserve"> znění pozdějších předpisů</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rsidR="00292257" w:rsidRPr="00CC370F" w:rsidRDefault="00292257">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7757E0">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7757E0">
          <w:rPr>
            <w:rFonts w:ascii="Arial" w:hAnsi="Arial" w:cs="Arial"/>
            <w:noProof/>
            <w:sz w:val="18"/>
            <w:szCs w:val="18"/>
          </w:rPr>
          <w:t>6</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7509" w:rsidRDefault="007F7509" w:rsidP="008F77F6">
      <w:r>
        <w:separator/>
      </w:r>
    </w:p>
  </w:footnote>
  <w:footnote w:type="continuationSeparator" w:id="0">
    <w:p w:rsidR="007F7509" w:rsidRDefault="007F7509"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57E0" w:rsidRDefault="007757E0">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292257" w:rsidTr="009758E5">
      <w:trPr>
        <w:trHeight w:val="686"/>
      </w:trPr>
      <w:tc>
        <w:tcPr>
          <w:tcW w:w="8188" w:type="dxa"/>
          <w:tcBorders>
            <w:top w:val="nil"/>
            <w:left w:val="nil"/>
            <w:bottom w:val="nil"/>
            <w:right w:val="nil"/>
          </w:tcBorders>
          <w:vAlign w:val="center"/>
        </w:tcPr>
        <w:p w:rsidR="00292257" w:rsidRPr="009758E5" w:rsidRDefault="00292257" w:rsidP="00BA239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4A7A48B3" wp14:editId="5043E7BF">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292257" w:rsidRPr="00CC370F" w:rsidRDefault="00292257">
    <w:pPr>
      <w:pStyle w:val="Zhlav"/>
      <w:rPr>
        <w:rFonts w:ascii="Arial" w:hAnsi="Arial" w:cs="Arial"/>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292257" w:rsidTr="00BE2942">
      <w:trPr>
        <w:trHeight w:val="686"/>
      </w:trPr>
      <w:tc>
        <w:tcPr>
          <w:tcW w:w="8188" w:type="dxa"/>
          <w:tcBorders>
            <w:top w:val="nil"/>
            <w:left w:val="nil"/>
            <w:bottom w:val="nil"/>
            <w:right w:val="single" w:sz="6" w:space="0" w:color="auto"/>
          </w:tcBorders>
          <w:vAlign w:val="center"/>
        </w:tcPr>
        <w:p w:rsidR="00292257" w:rsidRPr="009758E5" w:rsidRDefault="00292257"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67CE9396" wp14:editId="7B00D5B4">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tcPr>
        <w:p w:rsidR="00292257" w:rsidRPr="003C2A8E" w:rsidRDefault="00292257" w:rsidP="00DC3E8B">
          <w:pPr>
            <w:pStyle w:val="Zhlav"/>
            <w:jc w:val="center"/>
            <w:rPr>
              <w:rFonts w:ascii="Arial" w:hAnsi="Arial" w:cs="Arial"/>
              <w:b/>
              <w:color w:val="0070C0"/>
              <w:sz w:val="28"/>
              <w:szCs w:val="28"/>
            </w:rPr>
          </w:pPr>
          <w:r>
            <w:rPr>
              <w:rFonts w:ascii="Arial" w:hAnsi="Arial" w:cs="Arial"/>
              <w:b/>
              <w:color w:val="0070C0"/>
              <w:sz w:val="28"/>
              <w:szCs w:val="28"/>
            </w:rPr>
            <w:t>35</w:t>
          </w:r>
          <w:r w:rsidR="00DC3E8B">
            <w:rPr>
              <w:rFonts w:ascii="Arial" w:hAnsi="Arial" w:cs="Arial"/>
              <w:b/>
              <w:color w:val="0070C0"/>
              <w:sz w:val="28"/>
              <w:szCs w:val="28"/>
            </w:rPr>
            <w:t>9</w:t>
          </w:r>
          <w:r>
            <w:rPr>
              <w:rFonts w:ascii="Arial" w:hAnsi="Arial" w:cs="Arial"/>
              <w:b/>
              <w:color w:val="0070C0"/>
              <w:sz w:val="28"/>
              <w:szCs w:val="28"/>
            </w:rPr>
            <w:t>/A</w:t>
          </w:r>
          <w:r w:rsidR="007757E0">
            <w:rPr>
              <w:rFonts w:ascii="Arial" w:hAnsi="Arial" w:cs="Arial"/>
              <w:b/>
              <w:color w:val="0070C0"/>
              <w:sz w:val="28"/>
              <w:szCs w:val="28"/>
            </w:rPr>
            <w:t>6</w:t>
          </w:r>
          <w:bookmarkStart w:id="0" w:name="_GoBack"/>
          <w:bookmarkEnd w:id="0"/>
        </w:p>
      </w:tc>
    </w:tr>
  </w:tbl>
  <w:p w:rsidR="00292257" w:rsidRDefault="0029225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F6872"/>
    <w:multiLevelType w:val="hybridMultilevel"/>
    <w:tmpl w:val="1326D5E2"/>
    <w:lvl w:ilvl="0" w:tplc="004A63A2">
      <w:start w:val="1"/>
      <w:numFmt w:val="decimal"/>
      <w:lvlText w:val="%1."/>
      <w:lvlJc w:val="left"/>
      <w:pPr>
        <w:tabs>
          <w:tab w:val="num" w:pos="786"/>
        </w:tabs>
        <w:ind w:left="786" w:hanging="360"/>
      </w:pPr>
      <w:rPr>
        <w:b/>
      </w:rPr>
    </w:lvl>
    <w:lvl w:ilvl="1" w:tplc="04050019" w:tentative="1">
      <w:start w:val="1"/>
      <w:numFmt w:val="lowerLetter"/>
      <w:lvlText w:val="%2."/>
      <w:lvlJc w:val="left"/>
      <w:pPr>
        <w:tabs>
          <w:tab w:val="num" w:pos="1506"/>
        </w:tabs>
        <w:ind w:left="1506" w:hanging="360"/>
      </w:pPr>
    </w:lvl>
    <w:lvl w:ilvl="2" w:tplc="0405001B" w:tentative="1">
      <w:start w:val="1"/>
      <w:numFmt w:val="lowerRoman"/>
      <w:lvlText w:val="%3."/>
      <w:lvlJc w:val="right"/>
      <w:pPr>
        <w:tabs>
          <w:tab w:val="num" w:pos="2226"/>
        </w:tabs>
        <w:ind w:left="2226" w:hanging="180"/>
      </w:pPr>
    </w:lvl>
    <w:lvl w:ilvl="3" w:tplc="0405000F" w:tentative="1">
      <w:start w:val="1"/>
      <w:numFmt w:val="decimal"/>
      <w:lvlText w:val="%4."/>
      <w:lvlJc w:val="left"/>
      <w:pPr>
        <w:tabs>
          <w:tab w:val="num" w:pos="2946"/>
        </w:tabs>
        <w:ind w:left="2946" w:hanging="360"/>
      </w:pPr>
    </w:lvl>
    <w:lvl w:ilvl="4" w:tplc="04050019" w:tentative="1">
      <w:start w:val="1"/>
      <w:numFmt w:val="lowerLetter"/>
      <w:lvlText w:val="%5."/>
      <w:lvlJc w:val="left"/>
      <w:pPr>
        <w:tabs>
          <w:tab w:val="num" w:pos="3666"/>
        </w:tabs>
        <w:ind w:left="3666" w:hanging="360"/>
      </w:pPr>
    </w:lvl>
    <w:lvl w:ilvl="5" w:tplc="0405001B" w:tentative="1">
      <w:start w:val="1"/>
      <w:numFmt w:val="lowerRoman"/>
      <w:lvlText w:val="%6."/>
      <w:lvlJc w:val="right"/>
      <w:pPr>
        <w:tabs>
          <w:tab w:val="num" w:pos="4386"/>
        </w:tabs>
        <w:ind w:left="4386" w:hanging="180"/>
      </w:pPr>
    </w:lvl>
    <w:lvl w:ilvl="6" w:tplc="0405000F" w:tentative="1">
      <w:start w:val="1"/>
      <w:numFmt w:val="decimal"/>
      <w:lvlText w:val="%7."/>
      <w:lvlJc w:val="left"/>
      <w:pPr>
        <w:tabs>
          <w:tab w:val="num" w:pos="5106"/>
        </w:tabs>
        <w:ind w:left="5106" w:hanging="360"/>
      </w:pPr>
    </w:lvl>
    <w:lvl w:ilvl="7" w:tplc="04050019" w:tentative="1">
      <w:start w:val="1"/>
      <w:numFmt w:val="lowerLetter"/>
      <w:lvlText w:val="%8."/>
      <w:lvlJc w:val="left"/>
      <w:pPr>
        <w:tabs>
          <w:tab w:val="num" w:pos="5826"/>
        </w:tabs>
        <w:ind w:left="5826" w:hanging="360"/>
      </w:pPr>
    </w:lvl>
    <w:lvl w:ilvl="8" w:tplc="0405001B" w:tentative="1">
      <w:start w:val="1"/>
      <w:numFmt w:val="lowerRoman"/>
      <w:lvlText w:val="%9."/>
      <w:lvlJc w:val="right"/>
      <w:pPr>
        <w:tabs>
          <w:tab w:val="num" w:pos="6546"/>
        </w:tabs>
        <w:ind w:left="6546" w:hanging="180"/>
      </w:pPr>
    </w:lvl>
  </w:abstractNum>
  <w:abstractNum w:abstractNumId="1">
    <w:nsid w:val="02360B2E"/>
    <w:multiLevelType w:val="hybridMultilevel"/>
    <w:tmpl w:val="4F001B6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7031D6C"/>
    <w:multiLevelType w:val="hybridMultilevel"/>
    <w:tmpl w:val="B8B2388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nsid w:val="0A53564F"/>
    <w:multiLevelType w:val="multilevel"/>
    <w:tmpl w:val="397CB09E"/>
    <w:styleLink w:val="StylSodrkami"/>
    <w:lvl w:ilvl="0">
      <w:start w:val="1"/>
      <w:numFmt w:val="bullet"/>
      <w:lvlText w:val="o"/>
      <w:lvlJc w:val="left"/>
      <w:pPr>
        <w:tabs>
          <w:tab w:val="num" w:pos="1117"/>
        </w:tabs>
        <w:ind w:left="1117" w:hanging="360"/>
      </w:pPr>
      <w:rPr>
        <w:rFonts w:ascii="Times New Roman" w:hAnsi="Times New Roman"/>
        <w:sz w:val="24"/>
        <w:szCs w:val="24"/>
      </w:rPr>
    </w:lvl>
    <w:lvl w:ilvl="1">
      <w:start w:val="1"/>
      <w:numFmt w:val="bullet"/>
      <w:lvlText w:val="o"/>
      <w:lvlJc w:val="left"/>
      <w:pPr>
        <w:tabs>
          <w:tab w:val="num" w:pos="1837"/>
        </w:tabs>
        <w:ind w:left="1837" w:hanging="360"/>
      </w:pPr>
      <w:rPr>
        <w:rFonts w:ascii="Courier New" w:hAnsi="Courier New" w:cs="Courier New" w:hint="default"/>
      </w:rPr>
    </w:lvl>
    <w:lvl w:ilvl="2">
      <w:start w:val="1"/>
      <w:numFmt w:val="bullet"/>
      <w:lvlText w:val=""/>
      <w:lvlJc w:val="left"/>
      <w:pPr>
        <w:tabs>
          <w:tab w:val="num" w:pos="2557"/>
        </w:tabs>
        <w:ind w:left="2557" w:hanging="360"/>
      </w:pPr>
      <w:rPr>
        <w:rFonts w:ascii="Wingdings" w:hAnsi="Wingdings" w:hint="default"/>
      </w:rPr>
    </w:lvl>
    <w:lvl w:ilvl="3">
      <w:start w:val="1"/>
      <w:numFmt w:val="bullet"/>
      <w:lvlText w:val=""/>
      <w:lvlJc w:val="left"/>
      <w:pPr>
        <w:tabs>
          <w:tab w:val="num" w:pos="3277"/>
        </w:tabs>
        <w:ind w:left="3277" w:hanging="360"/>
      </w:pPr>
      <w:rPr>
        <w:rFonts w:ascii="Symbol" w:hAnsi="Symbol" w:hint="default"/>
      </w:rPr>
    </w:lvl>
    <w:lvl w:ilvl="4">
      <w:start w:val="1"/>
      <w:numFmt w:val="bullet"/>
      <w:lvlText w:val="o"/>
      <w:lvlJc w:val="left"/>
      <w:pPr>
        <w:tabs>
          <w:tab w:val="num" w:pos="3997"/>
        </w:tabs>
        <w:ind w:left="3997" w:hanging="360"/>
      </w:pPr>
      <w:rPr>
        <w:rFonts w:ascii="Courier New" w:hAnsi="Courier New" w:cs="Courier New" w:hint="default"/>
      </w:rPr>
    </w:lvl>
    <w:lvl w:ilvl="5">
      <w:start w:val="1"/>
      <w:numFmt w:val="bullet"/>
      <w:lvlText w:val=""/>
      <w:lvlJc w:val="left"/>
      <w:pPr>
        <w:tabs>
          <w:tab w:val="num" w:pos="4717"/>
        </w:tabs>
        <w:ind w:left="4717" w:hanging="360"/>
      </w:pPr>
      <w:rPr>
        <w:rFonts w:ascii="Wingdings" w:hAnsi="Wingdings" w:hint="default"/>
      </w:rPr>
    </w:lvl>
    <w:lvl w:ilvl="6">
      <w:start w:val="1"/>
      <w:numFmt w:val="bullet"/>
      <w:lvlText w:val=""/>
      <w:lvlJc w:val="left"/>
      <w:pPr>
        <w:tabs>
          <w:tab w:val="num" w:pos="5437"/>
        </w:tabs>
        <w:ind w:left="5437" w:hanging="360"/>
      </w:pPr>
      <w:rPr>
        <w:rFonts w:ascii="Symbol" w:hAnsi="Symbol" w:hint="default"/>
      </w:rPr>
    </w:lvl>
    <w:lvl w:ilvl="7">
      <w:start w:val="1"/>
      <w:numFmt w:val="bullet"/>
      <w:lvlText w:val="o"/>
      <w:lvlJc w:val="left"/>
      <w:pPr>
        <w:tabs>
          <w:tab w:val="num" w:pos="6157"/>
        </w:tabs>
        <w:ind w:left="6157" w:hanging="360"/>
      </w:pPr>
      <w:rPr>
        <w:rFonts w:ascii="Courier New" w:hAnsi="Courier New" w:cs="Courier New" w:hint="default"/>
      </w:rPr>
    </w:lvl>
    <w:lvl w:ilvl="8">
      <w:start w:val="1"/>
      <w:numFmt w:val="bullet"/>
      <w:lvlText w:val=""/>
      <w:lvlJc w:val="left"/>
      <w:pPr>
        <w:tabs>
          <w:tab w:val="num" w:pos="6877"/>
        </w:tabs>
        <w:ind w:left="6877" w:hanging="360"/>
      </w:pPr>
      <w:rPr>
        <w:rFonts w:ascii="Wingdings" w:hAnsi="Wingdings" w:hint="default"/>
      </w:rPr>
    </w:lvl>
  </w:abstractNum>
  <w:abstractNum w:abstractNumId="4">
    <w:nsid w:val="0DDB451B"/>
    <w:multiLevelType w:val="hybridMultilevel"/>
    <w:tmpl w:val="BAD03AB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nsid w:val="0F695068"/>
    <w:multiLevelType w:val="hybridMultilevel"/>
    <w:tmpl w:val="64407140"/>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nsid w:val="116A3FBF"/>
    <w:multiLevelType w:val="hybridMultilevel"/>
    <w:tmpl w:val="C70CCAA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nsid w:val="190173B0"/>
    <w:multiLevelType w:val="hybridMultilevel"/>
    <w:tmpl w:val="3440F6A0"/>
    <w:lvl w:ilvl="0" w:tplc="08BC6D6A">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B1E13D3"/>
    <w:multiLevelType w:val="hybridMultilevel"/>
    <w:tmpl w:val="2516356C"/>
    <w:lvl w:ilvl="0" w:tplc="04050001">
      <w:start w:val="1"/>
      <w:numFmt w:val="bullet"/>
      <w:lvlText w:val=""/>
      <w:lvlJc w:val="left"/>
      <w:pPr>
        <w:ind w:left="720" w:hanging="360"/>
      </w:pPr>
      <w:rPr>
        <w:rFonts w:ascii="Symbol" w:hAnsi="Symbol" w:hint="default"/>
      </w:rPr>
    </w:lvl>
    <w:lvl w:ilvl="1" w:tplc="F926E644">
      <w:numFmt w:val="bullet"/>
      <w:lvlText w:val="•"/>
      <w:lvlJc w:val="left"/>
      <w:pPr>
        <w:ind w:left="1440" w:hanging="360"/>
      </w:pPr>
      <w:rPr>
        <w:rFonts w:ascii="Arial" w:eastAsiaTheme="minorHAnsi" w:hAnsi="Arial" w:cs="Arial" w:hint="default"/>
        <w:color w:val="000000"/>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C1A5992"/>
    <w:multiLevelType w:val="hybridMultilevel"/>
    <w:tmpl w:val="0BC60F40"/>
    <w:lvl w:ilvl="0" w:tplc="04050011">
      <w:start w:val="1"/>
      <w:numFmt w:val="decimal"/>
      <w:lvlText w:val="%1)"/>
      <w:lvlJc w:val="left"/>
      <w:pPr>
        <w:ind w:left="1083" w:hanging="360"/>
      </w:p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10">
    <w:nsid w:val="1D847D71"/>
    <w:multiLevelType w:val="hybridMultilevel"/>
    <w:tmpl w:val="D2E2BB6C"/>
    <w:lvl w:ilvl="0" w:tplc="EDFEC6D0">
      <w:start w:val="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1DBD1DE1"/>
    <w:multiLevelType w:val="hybridMultilevel"/>
    <w:tmpl w:val="6CBCE260"/>
    <w:lvl w:ilvl="0" w:tplc="0D18AA5E">
      <w:start w:val="1"/>
      <w:numFmt w:val="decimal"/>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1630919"/>
    <w:multiLevelType w:val="hybridMultilevel"/>
    <w:tmpl w:val="5D6085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18F3053"/>
    <w:multiLevelType w:val="hybridMultilevel"/>
    <w:tmpl w:val="09508BB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67F1315"/>
    <w:multiLevelType w:val="hybridMultilevel"/>
    <w:tmpl w:val="3D569F16"/>
    <w:lvl w:ilvl="0" w:tplc="0405000F">
      <w:start w:val="1"/>
      <w:numFmt w:val="decimal"/>
      <w:lvlText w:val="%1."/>
      <w:lvlJc w:val="left"/>
      <w:pPr>
        <w:ind w:left="1083" w:hanging="360"/>
      </w:p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15">
    <w:nsid w:val="27D7119D"/>
    <w:multiLevelType w:val="hybridMultilevel"/>
    <w:tmpl w:val="9D1CD666"/>
    <w:lvl w:ilvl="0" w:tplc="EDFEC6D0">
      <w:start w:val="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2D665826"/>
    <w:multiLevelType w:val="hybridMultilevel"/>
    <w:tmpl w:val="DE76E546"/>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17">
    <w:nsid w:val="2F383975"/>
    <w:multiLevelType w:val="hybridMultilevel"/>
    <w:tmpl w:val="02D4F41E"/>
    <w:lvl w:ilvl="0" w:tplc="FEFA59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0C540DA"/>
    <w:multiLevelType w:val="hybridMultilevel"/>
    <w:tmpl w:val="56460D60"/>
    <w:lvl w:ilvl="0" w:tplc="04050011">
      <w:start w:val="1"/>
      <w:numFmt w:val="decimal"/>
      <w:lvlText w:val="%1)"/>
      <w:lvlJc w:val="left"/>
      <w:pPr>
        <w:ind w:left="1083" w:hanging="360"/>
      </w:p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19">
    <w:nsid w:val="37DC3404"/>
    <w:multiLevelType w:val="hybridMultilevel"/>
    <w:tmpl w:val="CCE4EE34"/>
    <w:lvl w:ilvl="0" w:tplc="01965756">
      <w:start w:val="1"/>
      <w:numFmt w:val="upperRoman"/>
      <w:lvlText w:val="%1."/>
      <w:lvlJc w:val="left"/>
      <w:pPr>
        <w:tabs>
          <w:tab w:val="num" w:pos="862"/>
        </w:tabs>
        <w:ind w:left="862"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DEE0BF8C">
      <w:start w:val="1"/>
      <w:numFmt w:val="lowerLetter"/>
      <w:lvlText w:val="%3)"/>
      <w:lvlJc w:val="left"/>
      <w:pPr>
        <w:ind w:left="2400" w:hanging="420"/>
      </w:pPr>
      <w:rPr>
        <w:rFonts w:hint="default"/>
        <w:u w:val="none"/>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nsid w:val="3A981392"/>
    <w:multiLevelType w:val="hybridMultilevel"/>
    <w:tmpl w:val="D96234B8"/>
    <w:lvl w:ilvl="0" w:tplc="DCE4B1C2">
      <w:start w:val="1"/>
      <w:numFmt w:val="decimal"/>
      <w:lvlText w:val="%1)"/>
      <w:lvlJc w:val="left"/>
      <w:pPr>
        <w:ind w:left="644" w:hanging="360"/>
      </w:pPr>
      <w:rPr>
        <w:rFonts w:ascii="Arial" w:eastAsiaTheme="minorHAnsi" w:hAnsi="Arial" w:cs="Arial"/>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1">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CD86A9D"/>
    <w:multiLevelType w:val="hybridMultilevel"/>
    <w:tmpl w:val="66BA592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29E66DC"/>
    <w:multiLevelType w:val="hybridMultilevel"/>
    <w:tmpl w:val="F23A47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3B24EB0"/>
    <w:multiLevelType w:val="hybridMultilevel"/>
    <w:tmpl w:val="70783B18"/>
    <w:lvl w:ilvl="0" w:tplc="580429BC">
      <w:start w:val="1"/>
      <w:numFmt w:val="decimal"/>
      <w:lvlText w:val="%1)"/>
      <w:lvlJc w:val="left"/>
      <w:pPr>
        <w:ind w:left="363" w:hanging="360"/>
      </w:pPr>
      <w:rPr>
        <w:rFonts w:hint="default"/>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25">
    <w:nsid w:val="465749D5"/>
    <w:multiLevelType w:val="hybridMultilevel"/>
    <w:tmpl w:val="4292552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nsid w:val="480077BC"/>
    <w:multiLevelType w:val="hybridMultilevel"/>
    <w:tmpl w:val="ED74FA28"/>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27">
    <w:nsid w:val="50FD4760"/>
    <w:multiLevelType w:val="hybridMultilevel"/>
    <w:tmpl w:val="4D46F5CA"/>
    <w:lvl w:ilvl="0" w:tplc="10A26CBE">
      <w:start w:val="2"/>
      <w:numFmt w:val="decimal"/>
      <w:lvlText w:val="%1."/>
      <w:lvlJc w:val="left"/>
      <w:pPr>
        <w:ind w:left="720" w:hanging="360"/>
      </w:pPr>
      <w:rPr>
        <w:rFonts w:ascii="Cambria-Bold" w:eastAsiaTheme="minorHAnsi" w:hAnsi="Cambria-Bold" w:cs="Cambria-Bold" w:hint="default"/>
        <w:b/>
        <w:color w:val="auto"/>
        <w:sz w:val="2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562C19DD"/>
    <w:multiLevelType w:val="hybridMultilevel"/>
    <w:tmpl w:val="3FEA6FC8"/>
    <w:lvl w:ilvl="0" w:tplc="34BA3326">
      <w:start w:val="1"/>
      <w:numFmt w:val="decimal"/>
      <w:lvlText w:val="%1)"/>
      <w:lvlJc w:val="left"/>
      <w:pPr>
        <w:ind w:left="720" w:hanging="360"/>
      </w:pPr>
      <w:rPr>
        <w:rFonts w:ascii="Arial" w:eastAsia="Times New Roman" w:hAnsi="Arial" w:cs="Arial"/>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5C015A41"/>
    <w:multiLevelType w:val="hybridMultilevel"/>
    <w:tmpl w:val="5D9A377A"/>
    <w:lvl w:ilvl="0" w:tplc="333C0DF0">
      <w:start w:val="14"/>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nsid w:val="609F7EB8"/>
    <w:multiLevelType w:val="multilevel"/>
    <w:tmpl w:val="7FA8E3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nsid w:val="658B4933"/>
    <w:multiLevelType w:val="hybridMultilevel"/>
    <w:tmpl w:val="7658AD92"/>
    <w:lvl w:ilvl="0" w:tplc="8E945F7A">
      <w:start w:val="1"/>
      <w:numFmt w:val="upperRoman"/>
      <w:lvlText w:val="%1)"/>
      <w:lvlJc w:val="left"/>
      <w:pPr>
        <w:ind w:left="723" w:hanging="720"/>
      </w:pPr>
      <w:rPr>
        <w:rFonts w:hint="default"/>
        <w:b/>
        <w:color w:val="0070C0"/>
        <w:sz w:val="24"/>
        <w:szCs w:val="24"/>
      </w:rPr>
    </w:lvl>
    <w:lvl w:ilvl="1" w:tplc="FEFA590C">
      <w:start w:val="1"/>
      <w:numFmt w:val="lowerLetter"/>
      <w:lvlText w:val="%2)"/>
      <w:lvlJc w:val="left"/>
      <w:pPr>
        <w:ind w:left="1083" w:hanging="360"/>
      </w:pPr>
      <w:rPr>
        <w:rFonts w:hint="default"/>
      </w:r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32">
    <w:nsid w:val="65C462C0"/>
    <w:multiLevelType w:val="hybridMultilevel"/>
    <w:tmpl w:val="785E51B6"/>
    <w:lvl w:ilvl="0" w:tplc="86A4AB3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65CB7BCB"/>
    <w:multiLevelType w:val="hybridMultilevel"/>
    <w:tmpl w:val="8984328E"/>
    <w:lvl w:ilvl="0" w:tplc="04050011">
      <w:start w:val="1"/>
      <w:numFmt w:val="decimal"/>
      <w:lvlText w:val="%1)"/>
      <w:lvlJc w:val="left"/>
      <w:pPr>
        <w:ind w:left="363" w:hanging="360"/>
      </w:pPr>
      <w:rPr>
        <w:rFonts w:hint="default"/>
        <w:i w:val="0"/>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34">
    <w:nsid w:val="65EE19E1"/>
    <w:multiLevelType w:val="hybridMultilevel"/>
    <w:tmpl w:val="66BA592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68AB3370"/>
    <w:multiLevelType w:val="hybridMultilevel"/>
    <w:tmpl w:val="230E3D62"/>
    <w:lvl w:ilvl="0" w:tplc="0405000F">
      <w:start w:val="1"/>
      <w:numFmt w:val="decimal"/>
      <w:lvlText w:val="%1."/>
      <w:lvlJc w:val="left"/>
      <w:pPr>
        <w:tabs>
          <w:tab w:val="num" w:pos="780"/>
        </w:tabs>
        <w:ind w:left="780" w:hanging="360"/>
      </w:pPr>
    </w:lvl>
    <w:lvl w:ilvl="1" w:tplc="04050019" w:tentative="1">
      <w:start w:val="1"/>
      <w:numFmt w:val="lowerLetter"/>
      <w:lvlText w:val="%2."/>
      <w:lvlJc w:val="left"/>
      <w:pPr>
        <w:tabs>
          <w:tab w:val="num" w:pos="1500"/>
        </w:tabs>
        <w:ind w:left="1500" w:hanging="360"/>
      </w:pPr>
    </w:lvl>
    <w:lvl w:ilvl="2" w:tplc="0405001B" w:tentative="1">
      <w:start w:val="1"/>
      <w:numFmt w:val="lowerRoman"/>
      <w:lvlText w:val="%3."/>
      <w:lvlJc w:val="right"/>
      <w:pPr>
        <w:tabs>
          <w:tab w:val="num" w:pos="2220"/>
        </w:tabs>
        <w:ind w:left="2220" w:hanging="180"/>
      </w:pPr>
    </w:lvl>
    <w:lvl w:ilvl="3" w:tplc="0405000F" w:tentative="1">
      <w:start w:val="1"/>
      <w:numFmt w:val="decimal"/>
      <w:lvlText w:val="%4."/>
      <w:lvlJc w:val="left"/>
      <w:pPr>
        <w:tabs>
          <w:tab w:val="num" w:pos="2940"/>
        </w:tabs>
        <w:ind w:left="2940" w:hanging="360"/>
      </w:pPr>
    </w:lvl>
    <w:lvl w:ilvl="4" w:tplc="04050019" w:tentative="1">
      <w:start w:val="1"/>
      <w:numFmt w:val="lowerLetter"/>
      <w:lvlText w:val="%5."/>
      <w:lvlJc w:val="left"/>
      <w:pPr>
        <w:tabs>
          <w:tab w:val="num" w:pos="3660"/>
        </w:tabs>
        <w:ind w:left="3660" w:hanging="360"/>
      </w:pPr>
    </w:lvl>
    <w:lvl w:ilvl="5" w:tplc="0405001B" w:tentative="1">
      <w:start w:val="1"/>
      <w:numFmt w:val="lowerRoman"/>
      <w:lvlText w:val="%6."/>
      <w:lvlJc w:val="right"/>
      <w:pPr>
        <w:tabs>
          <w:tab w:val="num" w:pos="4380"/>
        </w:tabs>
        <w:ind w:left="4380" w:hanging="180"/>
      </w:pPr>
    </w:lvl>
    <w:lvl w:ilvl="6" w:tplc="0405000F" w:tentative="1">
      <w:start w:val="1"/>
      <w:numFmt w:val="decimal"/>
      <w:lvlText w:val="%7."/>
      <w:lvlJc w:val="left"/>
      <w:pPr>
        <w:tabs>
          <w:tab w:val="num" w:pos="5100"/>
        </w:tabs>
        <w:ind w:left="5100" w:hanging="360"/>
      </w:pPr>
    </w:lvl>
    <w:lvl w:ilvl="7" w:tplc="04050019" w:tentative="1">
      <w:start w:val="1"/>
      <w:numFmt w:val="lowerLetter"/>
      <w:lvlText w:val="%8."/>
      <w:lvlJc w:val="left"/>
      <w:pPr>
        <w:tabs>
          <w:tab w:val="num" w:pos="5820"/>
        </w:tabs>
        <w:ind w:left="5820" w:hanging="360"/>
      </w:pPr>
    </w:lvl>
    <w:lvl w:ilvl="8" w:tplc="0405001B" w:tentative="1">
      <w:start w:val="1"/>
      <w:numFmt w:val="lowerRoman"/>
      <w:lvlText w:val="%9."/>
      <w:lvlJc w:val="right"/>
      <w:pPr>
        <w:tabs>
          <w:tab w:val="num" w:pos="6540"/>
        </w:tabs>
        <w:ind w:left="6540" w:hanging="180"/>
      </w:pPr>
    </w:lvl>
  </w:abstractNum>
  <w:abstractNum w:abstractNumId="36">
    <w:nsid w:val="751A2777"/>
    <w:multiLevelType w:val="hybridMultilevel"/>
    <w:tmpl w:val="34B8C946"/>
    <w:lvl w:ilvl="0" w:tplc="333C0DF0">
      <w:start w:val="1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79404DE7"/>
    <w:multiLevelType w:val="hybridMultilevel"/>
    <w:tmpl w:val="4E4872BC"/>
    <w:lvl w:ilvl="0" w:tplc="04050017">
      <w:start w:val="1"/>
      <w:numFmt w:val="lowerLetter"/>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8">
    <w:nsid w:val="7BB94BF7"/>
    <w:multiLevelType w:val="hybridMultilevel"/>
    <w:tmpl w:val="9F8C5322"/>
    <w:lvl w:ilvl="0" w:tplc="EDFEC6D0">
      <w:start w:val="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1"/>
  </w:num>
  <w:num w:numId="2">
    <w:abstractNumId w:val="21"/>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abstractNumId w:val="21"/>
  </w:num>
  <w:num w:numId="4">
    <w:abstractNumId w:val="3"/>
  </w:num>
  <w:num w:numId="5">
    <w:abstractNumId w:val="30"/>
  </w:num>
  <w:num w:numId="6">
    <w:abstractNumId w:val="5"/>
  </w:num>
  <w:num w:numId="7">
    <w:abstractNumId w:val="15"/>
  </w:num>
  <w:num w:numId="8">
    <w:abstractNumId w:val="37"/>
  </w:num>
  <w:num w:numId="9">
    <w:abstractNumId w:val="28"/>
  </w:num>
  <w:num w:numId="10">
    <w:abstractNumId w:val="11"/>
  </w:num>
  <w:num w:numId="11">
    <w:abstractNumId w:val="32"/>
  </w:num>
  <w:num w:numId="12">
    <w:abstractNumId w:val="16"/>
  </w:num>
  <w:num w:numId="13">
    <w:abstractNumId w:val="10"/>
  </w:num>
  <w:num w:numId="14">
    <w:abstractNumId w:val="33"/>
  </w:num>
  <w:num w:numId="15">
    <w:abstractNumId w:val="8"/>
  </w:num>
  <w:num w:numId="16">
    <w:abstractNumId w:val="27"/>
  </w:num>
  <w:num w:numId="17">
    <w:abstractNumId w:val="26"/>
  </w:num>
  <w:num w:numId="18">
    <w:abstractNumId w:val="18"/>
  </w:num>
  <w:num w:numId="19">
    <w:abstractNumId w:val="14"/>
  </w:num>
  <w:num w:numId="20">
    <w:abstractNumId w:val="7"/>
  </w:num>
  <w:num w:numId="21">
    <w:abstractNumId w:val="2"/>
  </w:num>
  <w:num w:numId="22">
    <w:abstractNumId w:val="13"/>
  </w:num>
  <w:num w:numId="23">
    <w:abstractNumId w:val="38"/>
  </w:num>
  <w:num w:numId="24">
    <w:abstractNumId w:val="1"/>
  </w:num>
  <w:num w:numId="25">
    <w:abstractNumId w:val="9"/>
  </w:num>
  <w:num w:numId="26">
    <w:abstractNumId w:val="24"/>
  </w:num>
  <w:num w:numId="27">
    <w:abstractNumId w:val="34"/>
  </w:num>
  <w:num w:numId="28">
    <w:abstractNumId w:val="22"/>
  </w:num>
  <w:num w:numId="29">
    <w:abstractNumId w:val="17"/>
  </w:num>
  <w:num w:numId="30">
    <w:abstractNumId w:val="19"/>
  </w:num>
  <w:num w:numId="31">
    <w:abstractNumId w:val="20"/>
  </w:num>
  <w:num w:numId="32">
    <w:abstractNumId w:val="4"/>
  </w:num>
  <w:num w:numId="33">
    <w:abstractNumId w:val="23"/>
  </w:num>
  <w:num w:numId="34">
    <w:abstractNumId w:val="0"/>
  </w:num>
  <w:num w:numId="35">
    <w:abstractNumId w:val="36"/>
  </w:num>
  <w:num w:numId="36">
    <w:abstractNumId w:val="29"/>
  </w:num>
  <w:num w:numId="37">
    <w:abstractNumId w:val="35"/>
  </w:num>
  <w:num w:numId="38">
    <w:abstractNumId w:val="6"/>
  </w:num>
  <w:num w:numId="39">
    <w:abstractNumId w:val="25"/>
  </w:num>
  <w:num w:numId="40">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0064"/>
    <w:rsid w:val="00000AFA"/>
    <w:rsid w:val="00001899"/>
    <w:rsid w:val="0000235E"/>
    <w:rsid w:val="00005EDE"/>
    <w:rsid w:val="000068E3"/>
    <w:rsid w:val="00010B56"/>
    <w:rsid w:val="00012560"/>
    <w:rsid w:val="00012B2B"/>
    <w:rsid w:val="00016490"/>
    <w:rsid w:val="000204F5"/>
    <w:rsid w:val="000226BE"/>
    <w:rsid w:val="000227AD"/>
    <w:rsid w:val="000236DF"/>
    <w:rsid w:val="00030D19"/>
    <w:rsid w:val="000337B3"/>
    <w:rsid w:val="00033E73"/>
    <w:rsid w:val="00034159"/>
    <w:rsid w:val="000349F3"/>
    <w:rsid w:val="00034CD4"/>
    <w:rsid w:val="00036C60"/>
    <w:rsid w:val="00046964"/>
    <w:rsid w:val="00047D06"/>
    <w:rsid w:val="00054107"/>
    <w:rsid w:val="00055E92"/>
    <w:rsid w:val="00057085"/>
    <w:rsid w:val="00057983"/>
    <w:rsid w:val="00061AF3"/>
    <w:rsid w:val="00065FF7"/>
    <w:rsid w:val="00071E29"/>
    <w:rsid w:val="00072DB7"/>
    <w:rsid w:val="00073216"/>
    <w:rsid w:val="00073E19"/>
    <w:rsid w:val="000831BC"/>
    <w:rsid w:val="00083E73"/>
    <w:rsid w:val="0008444A"/>
    <w:rsid w:val="00092BF3"/>
    <w:rsid w:val="0009406F"/>
    <w:rsid w:val="00097D68"/>
    <w:rsid w:val="000A27FD"/>
    <w:rsid w:val="000A283B"/>
    <w:rsid w:val="000A29D7"/>
    <w:rsid w:val="000A5BBC"/>
    <w:rsid w:val="000A5BD0"/>
    <w:rsid w:val="000A6A10"/>
    <w:rsid w:val="000A72AD"/>
    <w:rsid w:val="000A7B45"/>
    <w:rsid w:val="000B2D25"/>
    <w:rsid w:val="000B672D"/>
    <w:rsid w:val="000B71C9"/>
    <w:rsid w:val="000B7275"/>
    <w:rsid w:val="000C0819"/>
    <w:rsid w:val="000C0AEB"/>
    <w:rsid w:val="000C2777"/>
    <w:rsid w:val="000C4A33"/>
    <w:rsid w:val="000C5513"/>
    <w:rsid w:val="000C6BE5"/>
    <w:rsid w:val="000D3AF3"/>
    <w:rsid w:val="000D407A"/>
    <w:rsid w:val="000D55B9"/>
    <w:rsid w:val="000D797D"/>
    <w:rsid w:val="000E775B"/>
    <w:rsid w:val="000F2DDE"/>
    <w:rsid w:val="000F40FE"/>
    <w:rsid w:val="000F5145"/>
    <w:rsid w:val="000F5A50"/>
    <w:rsid w:val="000F7387"/>
    <w:rsid w:val="001003EF"/>
    <w:rsid w:val="001022F5"/>
    <w:rsid w:val="0010662C"/>
    <w:rsid w:val="001116DB"/>
    <w:rsid w:val="00112139"/>
    <w:rsid w:val="00113281"/>
    <w:rsid w:val="00122102"/>
    <w:rsid w:val="001239EC"/>
    <w:rsid w:val="001311D9"/>
    <w:rsid w:val="00134AB8"/>
    <w:rsid w:val="00137469"/>
    <w:rsid w:val="00137B8B"/>
    <w:rsid w:val="001420BD"/>
    <w:rsid w:val="00145E4B"/>
    <w:rsid w:val="00146FA3"/>
    <w:rsid w:val="001511CA"/>
    <w:rsid w:val="001552CD"/>
    <w:rsid w:val="00155707"/>
    <w:rsid w:val="00156958"/>
    <w:rsid w:val="00157CAE"/>
    <w:rsid w:val="00157F91"/>
    <w:rsid w:val="00157FA2"/>
    <w:rsid w:val="0016389F"/>
    <w:rsid w:val="00165472"/>
    <w:rsid w:val="00171384"/>
    <w:rsid w:val="00172C14"/>
    <w:rsid w:val="00172F23"/>
    <w:rsid w:val="001776F2"/>
    <w:rsid w:val="0018206E"/>
    <w:rsid w:val="001867D5"/>
    <w:rsid w:val="00187072"/>
    <w:rsid w:val="00187B65"/>
    <w:rsid w:val="00187FD9"/>
    <w:rsid w:val="00196263"/>
    <w:rsid w:val="001A0A6A"/>
    <w:rsid w:val="001A0E6F"/>
    <w:rsid w:val="001B2C32"/>
    <w:rsid w:val="001B4AE4"/>
    <w:rsid w:val="001B7F9C"/>
    <w:rsid w:val="001C0C52"/>
    <w:rsid w:val="001C1730"/>
    <w:rsid w:val="001C597E"/>
    <w:rsid w:val="001C5BAB"/>
    <w:rsid w:val="001C5C6D"/>
    <w:rsid w:val="001C77AA"/>
    <w:rsid w:val="001D02AC"/>
    <w:rsid w:val="001D1BF6"/>
    <w:rsid w:val="001D6FAD"/>
    <w:rsid w:val="001D724F"/>
    <w:rsid w:val="001D79DD"/>
    <w:rsid w:val="001E6188"/>
    <w:rsid w:val="001E7504"/>
    <w:rsid w:val="001E76ED"/>
    <w:rsid w:val="001E794E"/>
    <w:rsid w:val="001E7B70"/>
    <w:rsid w:val="001F3400"/>
    <w:rsid w:val="001F468A"/>
    <w:rsid w:val="001F54C9"/>
    <w:rsid w:val="001F5652"/>
    <w:rsid w:val="0020124C"/>
    <w:rsid w:val="00203A78"/>
    <w:rsid w:val="00210960"/>
    <w:rsid w:val="002143F0"/>
    <w:rsid w:val="002223BF"/>
    <w:rsid w:val="002237F3"/>
    <w:rsid w:val="00223EE3"/>
    <w:rsid w:val="00225139"/>
    <w:rsid w:val="002331D0"/>
    <w:rsid w:val="00234AE6"/>
    <w:rsid w:val="00237006"/>
    <w:rsid w:val="0024039E"/>
    <w:rsid w:val="00253EDD"/>
    <w:rsid w:val="002551EE"/>
    <w:rsid w:val="00255552"/>
    <w:rsid w:val="00256B33"/>
    <w:rsid w:val="00257696"/>
    <w:rsid w:val="00265A36"/>
    <w:rsid w:val="00265C93"/>
    <w:rsid w:val="00267BED"/>
    <w:rsid w:val="00272014"/>
    <w:rsid w:val="00272598"/>
    <w:rsid w:val="002735E0"/>
    <w:rsid w:val="00277193"/>
    <w:rsid w:val="002807F8"/>
    <w:rsid w:val="0029015F"/>
    <w:rsid w:val="00292257"/>
    <w:rsid w:val="002936AE"/>
    <w:rsid w:val="0029560D"/>
    <w:rsid w:val="0029614C"/>
    <w:rsid w:val="002A315B"/>
    <w:rsid w:val="002A3AEC"/>
    <w:rsid w:val="002B4879"/>
    <w:rsid w:val="002B7654"/>
    <w:rsid w:val="002C05DA"/>
    <w:rsid w:val="002C3341"/>
    <w:rsid w:val="002C4087"/>
    <w:rsid w:val="002C6DE1"/>
    <w:rsid w:val="002C7960"/>
    <w:rsid w:val="002D018B"/>
    <w:rsid w:val="002D0AB2"/>
    <w:rsid w:val="002D0E86"/>
    <w:rsid w:val="002D0FBB"/>
    <w:rsid w:val="002D3A36"/>
    <w:rsid w:val="002D4844"/>
    <w:rsid w:val="002D4F83"/>
    <w:rsid w:val="002D5080"/>
    <w:rsid w:val="002D52DF"/>
    <w:rsid w:val="002D5F7F"/>
    <w:rsid w:val="002D6E00"/>
    <w:rsid w:val="002D7E27"/>
    <w:rsid w:val="002E2591"/>
    <w:rsid w:val="002E70A0"/>
    <w:rsid w:val="002F3BC4"/>
    <w:rsid w:val="002F530A"/>
    <w:rsid w:val="002F5D47"/>
    <w:rsid w:val="002F6A80"/>
    <w:rsid w:val="002F6F8A"/>
    <w:rsid w:val="00301405"/>
    <w:rsid w:val="00311735"/>
    <w:rsid w:val="003121C0"/>
    <w:rsid w:val="00315D81"/>
    <w:rsid w:val="00316FC8"/>
    <w:rsid w:val="003179DD"/>
    <w:rsid w:val="00322103"/>
    <w:rsid w:val="00327391"/>
    <w:rsid w:val="00327F1A"/>
    <w:rsid w:val="00330034"/>
    <w:rsid w:val="00330CA0"/>
    <w:rsid w:val="00330D60"/>
    <w:rsid w:val="00333174"/>
    <w:rsid w:val="003404F7"/>
    <w:rsid w:val="00341398"/>
    <w:rsid w:val="00343E8B"/>
    <w:rsid w:val="00346D34"/>
    <w:rsid w:val="00352F44"/>
    <w:rsid w:val="003557FD"/>
    <w:rsid w:val="00356D9D"/>
    <w:rsid w:val="00356F11"/>
    <w:rsid w:val="00357E5E"/>
    <w:rsid w:val="00360293"/>
    <w:rsid w:val="00363304"/>
    <w:rsid w:val="0037016F"/>
    <w:rsid w:val="003704AE"/>
    <w:rsid w:val="00371B1C"/>
    <w:rsid w:val="003723F0"/>
    <w:rsid w:val="0037371B"/>
    <w:rsid w:val="00373F4A"/>
    <w:rsid w:val="003773A9"/>
    <w:rsid w:val="00380726"/>
    <w:rsid w:val="00387B05"/>
    <w:rsid w:val="0039336F"/>
    <w:rsid w:val="00394907"/>
    <w:rsid w:val="00394B19"/>
    <w:rsid w:val="0039784B"/>
    <w:rsid w:val="00397E39"/>
    <w:rsid w:val="003A2D00"/>
    <w:rsid w:val="003A3070"/>
    <w:rsid w:val="003C2A8E"/>
    <w:rsid w:val="003C6A3A"/>
    <w:rsid w:val="003D331F"/>
    <w:rsid w:val="003D4AC4"/>
    <w:rsid w:val="003D789A"/>
    <w:rsid w:val="003E23D7"/>
    <w:rsid w:val="003E5E28"/>
    <w:rsid w:val="003E64BF"/>
    <w:rsid w:val="003E7490"/>
    <w:rsid w:val="003F1FC8"/>
    <w:rsid w:val="003F389A"/>
    <w:rsid w:val="003F5856"/>
    <w:rsid w:val="003F75E8"/>
    <w:rsid w:val="0040106A"/>
    <w:rsid w:val="00401486"/>
    <w:rsid w:val="00401B18"/>
    <w:rsid w:val="00401DF3"/>
    <w:rsid w:val="00401F7D"/>
    <w:rsid w:val="004066A6"/>
    <w:rsid w:val="0041678A"/>
    <w:rsid w:val="00417874"/>
    <w:rsid w:val="00420DA7"/>
    <w:rsid w:val="004225FE"/>
    <w:rsid w:val="0042600A"/>
    <w:rsid w:val="00427151"/>
    <w:rsid w:val="00431266"/>
    <w:rsid w:val="004348D9"/>
    <w:rsid w:val="00441B95"/>
    <w:rsid w:val="0044233D"/>
    <w:rsid w:val="0045448F"/>
    <w:rsid w:val="004556AE"/>
    <w:rsid w:val="004571D0"/>
    <w:rsid w:val="00462DFB"/>
    <w:rsid w:val="004636DD"/>
    <w:rsid w:val="00465972"/>
    <w:rsid w:val="00467196"/>
    <w:rsid w:val="004704D5"/>
    <w:rsid w:val="0047132A"/>
    <w:rsid w:val="00471871"/>
    <w:rsid w:val="00471D45"/>
    <w:rsid w:val="00471DE1"/>
    <w:rsid w:val="0047328F"/>
    <w:rsid w:val="004732B0"/>
    <w:rsid w:val="00474D68"/>
    <w:rsid w:val="004765C3"/>
    <w:rsid w:val="004775D3"/>
    <w:rsid w:val="0048222D"/>
    <w:rsid w:val="00484810"/>
    <w:rsid w:val="004853B5"/>
    <w:rsid w:val="00485A47"/>
    <w:rsid w:val="004A0B64"/>
    <w:rsid w:val="004A1DA6"/>
    <w:rsid w:val="004A2EA2"/>
    <w:rsid w:val="004A31B5"/>
    <w:rsid w:val="004A4BBD"/>
    <w:rsid w:val="004B01E2"/>
    <w:rsid w:val="004B2C2B"/>
    <w:rsid w:val="004B398E"/>
    <w:rsid w:val="004C3729"/>
    <w:rsid w:val="004D5EDD"/>
    <w:rsid w:val="004E0690"/>
    <w:rsid w:val="004F3897"/>
    <w:rsid w:val="004F5E61"/>
    <w:rsid w:val="004F70A7"/>
    <w:rsid w:val="005007BB"/>
    <w:rsid w:val="0050093F"/>
    <w:rsid w:val="00502882"/>
    <w:rsid w:val="00510F08"/>
    <w:rsid w:val="0051163E"/>
    <w:rsid w:val="0051425F"/>
    <w:rsid w:val="00515CDD"/>
    <w:rsid w:val="0051797C"/>
    <w:rsid w:val="00520AC1"/>
    <w:rsid w:val="0052136C"/>
    <w:rsid w:val="00521430"/>
    <w:rsid w:val="00522D1F"/>
    <w:rsid w:val="0053700E"/>
    <w:rsid w:val="00537A52"/>
    <w:rsid w:val="00543B26"/>
    <w:rsid w:val="00552032"/>
    <w:rsid w:val="005533C8"/>
    <w:rsid w:val="00553EC1"/>
    <w:rsid w:val="00556D21"/>
    <w:rsid w:val="00556E07"/>
    <w:rsid w:val="00557921"/>
    <w:rsid w:val="00561471"/>
    <w:rsid w:val="00562B58"/>
    <w:rsid w:val="00562F40"/>
    <w:rsid w:val="00564798"/>
    <w:rsid w:val="005649B7"/>
    <w:rsid w:val="0057178E"/>
    <w:rsid w:val="00571DC4"/>
    <w:rsid w:val="00573062"/>
    <w:rsid w:val="00580613"/>
    <w:rsid w:val="00580726"/>
    <w:rsid w:val="00582077"/>
    <w:rsid w:val="0058484D"/>
    <w:rsid w:val="0058713F"/>
    <w:rsid w:val="005963DB"/>
    <w:rsid w:val="005968CA"/>
    <w:rsid w:val="00597898"/>
    <w:rsid w:val="005B644A"/>
    <w:rsid w:val="005B6556"/>
    <w:rsid w:val="005C1664"/>
    <w:rsid w:val="005C3E1F"/>
    <w:rsid w:val="005C5DB1"/>
    <w:rsid w:val="005D39CC"/>
    <w:rsid w:val="005D4B41"/>
    <w:rsid w:val="005D4D5A"/>
    <w:rsid w:val="005E30D9"/>
    <w:rsid w:val="005E43C2"/>
    <w:rsid w:val="005E4F01"/>
    <w:rsid w:val="005E5800"/>
    <w:rsid w:val="005E5BAB"/>
    <w:rsid w:val="005F3F8D"/>
    <w:rsid w:val="005F59C6"/>
    <w:rsid w:val="005F7D1A"/>
    <w:rsid w:val="00611E9C"/>
    <w:rsid w:val="00613258"/>
    <w:rsid w:val="00616978"/>
    <w:rsid w:val="00624324"/>
    <w:rsid w:val="00624BA7"/>
    <w:rsid w:val="0062732B"/>
    <w:rsid w:val="00630B5C"/>
    <w:rsid w:val="00631E5E"/>
    <w:rsid w:val="00632B6A"/>
    <w:rsid w:val="00633048"/>
    <w:rsid w:val="00635659"/>
    <w:rsid w:val="00636260"/>
    <w:rsid w:val="00637376"/>
    <w:rsid w:val="00640FB1"/>
    <w:rsid w:val="00641193"/>
    <w:rsid w:val="00643A6E"/>
    <w:rsid w:val="006475AA"/>
    <w:rsid w:val="00657701"/>
    <w:rsid w:val="00657AB6"/>
    <w:rsid w:val="00661CED"/>
    <w:rsid w:val="006633FD"/>
    <w:rsid w:val="006652E4"/>
    <w:rsid w:val="006704DB"/>
    <w:rsid w:val="00672354"/>
    <w:rsid w:val="00672F31"/>
    <w:rsid w:val="00674BCD"/>
    <w:rsid w:val="0068373C"/>
    <w:rsid w:val="0068387D"/>
    <w:rsid w:val="00686636"/>
    <w:rsid w:val="006914E8"/>
    <w:rsid w:val="00691CE7"/>
    <w:rsid w:val="00692D78"/>
    <w:rsid w:val="00693042"/>
    <w:rsid w:val="006A0620"/>
    <w:rsid w:val="006A09D7"/>
    <w:rsid w:val="006A2592"/>
    <w:rsid w:val="006A2AA1"/>
    <w:rsid w:val="006A63AE"/>
    <w:rsid w:val="006A75B5"/>
    <w:rsid w:val="006B070A"/>
    <w:rsid w:val="006C225B"/>
    <w:rsid w:val="006C45C1"/>
    <w:rsid w:val="006D17F4"/>
    <w:rsid w:val="006D2D24"/>
    <w:rsid w:val="006D300E"/>
    <w:rsid w:val="006D3CD8"/>
    <w:rsid w:val="006D5846"/>
    <w:rsid w:val="006F2FEA"/>
    <w:rsid w:val="006F5A46"/>
    <w:rsid w:val="007013F9"/>
    <w:rsid w:val="007054A9"/>
    <w:rsid w:val="00705651"/>
    <w:rsid w:val="0070641D"/>
    <w:rsid w:val="007066FD"/>
    <w:rsid w:val="007112E9"/>
    <w:rsid w:val="00711369"/>
    <w:rsid w:val="0071184D"/>
    <w:rsid w:val="00713CC5"/>
    <w:rsid w:val="007178DD"/>
    <w:rsid w:val="0071790F"/>
    <w:rsid w:val="00720790"/>
    <w:rsid w:val="00720D48"/>
    <w:rsid w:val="007217D3"/>
    <w:rsid w:val="00723541"/>
    <w:rsid w:val="00723F11"/>
    <w:rsid w:val="00725F7F"/>
    <w:rsid w:val="00731806"/>
    <w:rsid w:val="00736821"/>
    <w:rsid w:val="007407BD"/>
    <w:rsid w:val="00743EB6"/>
    <w:rsid w:val="00743FAD"/>
    <w:rsid w:val="0074400F"/>
    <w:rsid w:val="00745526"/>
    <w:rsid w:val="00747426"/>
    <w:rsid w:val="00752226"/>
    <w:rsid w:val="007563E2"/>
    <w:rsid w:val="00763F65"/>
    <w:rsid w:val="00765A40"/>
    <w:rsid w:val="00765DD0"/>
    <w:rsid w:val="00767640"/>
    <w:rsid w:val="0077340C"/>
    <w:rsid w:val="00774201"/>
    <w:rsid w:val="007757E0"/>
    <w:rsid w:val="00780E3B"/>
    <w:rsid w:val="00790503"/>
    <w:rsid w:val="007925AF"/>
    <w:rsid w:val="00793521"/>
    <w:rsid w:val="00796D38"/>
    <w:rsid w:val="007A0CC7"/>
    <w:rsid w:val="007B094A"/>
    <w:rsid w:val="007B1BC4"/>
    <w:rsid w:val="007C0810"/>
    <w:rsid w:val="007C09AC"/>
    <w:rsid w:val="007C1F8C"/>
    <w:rsid w:val="007C51CB"/>
    <w:rsid w:val="007C562F"/>
    <w:rsid w:val="007D1FA5"/>
    <w:rsid w:val="007D6473"/>
    <w:rsid w:val="007E0AD0"/>
    <w:rsid w:val="007E0E3E"/>
    <w:rsid w:val="007E44B6"/>
    <w:rsid w:val="007E4690"/>
    <w:rsid w:val="007E5E41"/>
    <w:rsid w:val="007E66C5"/>
    <w:rsid w:val="007F14C9"/>
    <w:rsid w:val="007F1623"/>
    <w:rsid w:val="007F1A50"/>
    <w:rsid w:val="007F1C25"/>
    <w:rsid w:val="007F4103"/>
    <w:rsid w:val="007F7509"/>
    <w:rsid w:val="00800490"/>
    <w:rsid w:val="00803135"/>
    <w:rsid w:val="00803326"/>
    <w:rsid w:val="00804B54"/>
    <w:rsid w:val="00810AA0"/>
    <w:rsid w:val="00813E4D"/>
    <w:rsid w:val="00814A5F"/>
    <w:rsid w:val="00821B28"/>
    <w:rsid w:val="00826899"/>
    <w:rsid w:val="00826E1D"/>
    <w:rsid w:val="00830789"/>
    <w:rsid w:val="00832EDE"/>
    <w:rsid w:val="00833098"/>
    <w:rsid w:val="00833119"/>
    <w:rsid w:val="008341FE"/>
    <w:rsid w:val="008374EA"/>
    <w:rsid w:val="00850700"/>
    <w:rsid w:val="00850745"/>
    <w:rsid w:val="008512A8"/>
    <w:rsid w:val="00852594"/>
    <w:rsid w:val="00852719"/>
    <w:rsid w:val="00856391"/>
    <w:rsid w:val="00856ADE"/>
    <w:rsid w:val="0085744F"/>
    <w:rsid w:val="008615D2"/>
    <w:rsid w:val="00863B12"/>
    <w:rsid w:val="0086630C"/>
    <w:rsid w:val="00871C75"/>
    <w:rsid w:val="00871D5D"/>
    <w:rsid w:val="00872589"/>
    <w:rsid w:val="0087519D"/>
    <w:rsid w:val="008768AB"/>
    <w:rsid w:val="0088790F"/>
    <w:rsid w:val="00897865"/>
    <w:rsid w:val="008B4F7E"/>
    <w:rsid w:val="008C1300"/>
    <w:rsid w:val="008C5474"/>
    <w:rsid w:val="008C6068"/>
    <w:rsid w:val="008D0383"/>
    <w:rsid w:val="008D26AB"/>
    <w:rsid w:val="008D2C7A"/>
    <w:rsid w:val="008D3619"/>
    <w:rsid w:val="008D40CF"/>
    <w:rsid w:val="008D4DC0"/>
    <w:rsid w:val="008D4FAC"/>
    <w:rsid w:val="008D7E37"/>
    <w:rsid w:val="008E100B"/>
    <w:rsid w:val="008E4ED5"/>
    <w:rsid w:val="008E567D"/>
    <w:rsid w:val="008F77F6"/>
    <w:rsid w:val="00900034"/>
    <w:rsid w:val="0090372F"/>
    <w:rsid w:val="009131E2"/>
    <w:rsid w:val="00914F0E"/>
    <w:rsid w:val="00920952"/>
    <w:rsid w:val="00920D4A"/>
    <w:rsid w:val="0092187D"/>
    <w:rsid w:val="00923F26"/>
    <w:rsid w:val="00926863"/>
    <w:rsid w:val="009302A6"/>
    <w:rsid w:val="0093089A"/>
    <w:rsid w:val="00941EA3"/>
    <w:rsid w:val="0094295B"/>
    <w:rsid w:val="0094416A"/>
    <w:rsid w:val="00951C38"/>
    <w:rsid w:val="0095446E"/>
    <w:rsid w:val="009547B3"/>
    <w:rsid w:val="00956725"/>
    <w:rsid w:val="00956941"/>
    <w:rsid w:val="0095734A"/>
    <w:rsid w:val="009577A5"/>
    <w:rsid w:val="00961D67"/>
    <w:rsid w:val="00965CAD"/>
    <w:rsid w:val="00965DE7"/>
    <w:rsid w:val="00966853"/>
    <w:rsid w:val="00974428"/>
    <w:rsid w:val="009758E5"/>
    <w:rsid w:val="009776E9"/>
    <w:rsid w:val="00980F34"/>
    <w:rsid w:val="00981FB9"/>
    <w:rsid w:val="00982849"/>
    <w:rsid w:val="00982EE7"/>
    <w:rsid w:val="009842E4"/>
    <w:rsid w:val="00986E28"/>
    <w:rsid w:val="00987AE1"/>
    <w:rsid w:val="00991BF3"/>
    <w:rsid w:val="009921F3"/>
    <w:rsid w:val="00992D1E"/>
    <w:rsid w:val="00994F0A"/>
    <w:rsid w:val="00996BC0"/>
    <w:rsid w:val="009A1F6D"/>
    <w:rsid w:val="009A5534"/>
    <w:rsid w:val="009A5715"/>
    <w:rsid w:val="009A674C"/>
    <w:rsid w:val="009A67AE"/>
    <w:rsid w:val="009A6C36"/>
    <w:rsid w:val="009B37F9"/>
    <w:rsid w:val="009B4A48"/>
    <w:rsid w:val="009B63EA"/>
    <w:rsid w:val="009B6E4A"/>
    <w:rsid w:val="009B73B4"/>
    <w:rsid w:val="009C23B2"/>
    <w:rsid w:val="009C6650"/>
    <w:rsid w:val="009D15D9"/>
    <w:rsid w:val="009D1BE0"/>
    <w:rsid w:val="009D4C0A"/>
    <w:rsid w:val="009D66AA"/>
    <w:rsid w:val="009E6E0B"/>
    <w:rsid w:val="009E777A"/>
    <w:rsid w:val="009E787E"/>
    <w:rsid w:val="009F28DF"/>
    <w:rsid w:val="009F5211"/>
    <w:rsid w:val="009F6828"/>
    <w:rsid w:val="00A00F56"/>
    <w:rsid w:val="00A07E44"/>
    <w:rsid w:val="00A12489"/>
    <w:rsid w:val="00A13DD5"/>
    <w:rsid w:val="00A168F9"/>
    <w:rsid w:val="00A16E9E"/>
    <w:rsid w:val="00A22273"/>
    <w:rsid w:val="00A244F6"/>
    <w:rsid w:val="00A30498"/>
    <w:rsid w:val="00A3090E"/>
    <w:rsid w:val="00A31635"/>
    <w:rsid w:val="00A35C53"/>
    <w:rsid w:val="00A40E47"/>
    <w:rsid w:val="00A46558"/>
    <w:rsid w:val="00A47B0E"/>
    <w:rsid w:val="00A509CE"/>
    <w:rsid w:val="00A52DCD"/>
    <w:rsid w:val="00A52F44"/>
    <w:rsid w:val="00A614B9"/>
    <w:rsid w:val="00A6280A"/>
    <w:rsid w:val="00A62839"/>
    <w:rsid w:val="00A63C68"/>
    <w:rsid w:val="00A674A7"/>
    <w:rsid w:val="00A71956"/>
    <w:rsid w:val="00A7201A"/>
    <w:rsid w:val="00A7269D"/>
    <w:rsid w:val="00A72B66"/>
    <w:rsid w:val="00A75003"/>
    <w:rsid w:val="00A75F68"/>
    <w:rsid w:val="00A80AA9"/>
    <w:rsid w:val="00A81A8B"/>
    <w:rsid w:val="00A828DC"/>
    <w:rsid w:val="00A82B2A"/>
    <w:rsid w:val="00A833B8"/>
    <w:rsid w:val="00A83475"/>
    <w:rsid w:val="00A83944"/>
    <w:rsid w:val="00A85225"/>
    <w:rsid w:val="00A87468"/>
    <w:rsid w:val="00A903BD"/>
    <w:rsid w:val="00A923AA"/>
    <w:rsid w:val="00A926BD"/>
    <w:rsid w:val="00A9480D"/>
    <w:rsid w:val="00A95AEF"/>
    <w:rsid w:val="00A95F6C"/>
    <w:rsid w:val="00AA3EDD"/>
    <w:rsid w:val="00AA6A69"/>
    <w:rsid w:val="00AA6FDD"/>
    <w:rsid w:val="00AB2174"/>
    <w:rsid w:val="00AB376F"/>
    <w:rsid w:val="00AB3883"/>
    <w:rsid w:val="00AC30E6"/>
    <w:rsid w:val="00AC3573"/>
    <w:rsid w:val="00AC4466"/>
    <w:rsid w:val="00AC46AB"/>
    <w:rsid w:val="00AD0F20"/>
    <w:rsid w:val="00AD5458"/>
    <w:rsid w:val="00AD608D"/>
    <w:rsid w:val="00AE64B9"/>
    <w:rsid w:val="00AE67A4"/>
    <w:rsid w:val="00AF11E9"/>
    <w:rsid w:val="00AF1241"/>
    <w:rsid w:val="00AF2BE7"/>
    <w:rsid w:val="00AF56BB"/>
    <w:rsid w:val="00AF6FA5"/>
    <w:rsid w:val="00B0059D"/>
    <w:rsid w:val="00B03049"/>
    <w:rsid w:val="00B0327E"/>
    <w:rsid w:val="00B03452"/>
    <w:rsid w:val="00B05FF6"/>
    <w:rsid w:val="00B066DC"/>
    <w:rsid w:val="00B1113A"/>
    <w:rsid w:val="00B13B82"/>
    <w:rsid w:val="00B21311"/>
    <w:rsid w:val="00B217A4"/>
    <w:rsid w:val="00B22EEC"/>
    <w:rsid w:val="00B23C06"/>
    <w:rsid w:val="00B242E4"/>
    <w:rsid w:val="00B24392"/>
    <w:rsid w:val="00B3052F"/>
    <w:rsid w:val="00B343F2"/>
    <w:rsid w:val="00B40A2E"/>
    <w:rsid w:val="00B44812"/>
    <w:rsid w:val="00B45C4C"/>
    <w:rsid w:val="00B47221"/>
    <w:rsid w:val="00B4773D"/>
    <w:rsid w:val="00B47C17"/>
    <w:rsid w:val="00B50C6B"/>
    <w:rsid w:val="00B51489"/>
    <w:rsid w:val="00B5151B"/>
    <w:rsid w:val="00B5278B"/>
    <w:rsid w:val="00B5354A"/>
    <w:rsid w:val="00B565D7"/>
    <w:rsid w:val="00B607EC"/>
    <w:rsid w:val="00B60C51"/>
    <w:rsid w:val="00B613D6"/>
    <w:rsid w:val="00B6214A"/>
    <w:rsid w:val="00B6473A"/>
    <w:rsid w:val="00B649A8"/>
    <w:rsid w:val="00B72F3D"/>
    <w:rsid w:val="00B75E94"/>
    <w:rsid w:val="00B77E2C"/>
    <w:rsid w:val="00B80982"/>
    <w:rsid w:val="00B83464"/>
    <w:rsid w:val="00B84C6F"/>
    <w:rsid w:val="00B85176"/>
    <w:rsid w:val="00B8788B"/>
    <w:rsid w:val="00B91917"/>
    <w:rsid w:val="00B92BC6"/>
    <w:rsid w:val="00B93517"/>
    <w:rsid w:val="00B93C97"/>
    <w:rsid w:val="00B94122"/>
    <w:rsid w:val="00B96008"/>
    <w:rsid w:val="00B9623D"/>
    <w:rsid w:val="00BA1D20"/>
    <w:rsid w:val="00BA2396"/>
    <w:rsid w:val="00BA43F2"/>
    <w:rsid w:val="00BA441F"/>
    <w:rsid w:val="00BC4079"/>
    <w:rsid w:val="00BC5357"/>
    <w:rsid w:val="00BC5DB0"/>
    <w:rsid w:val="00BC643D"/>
    <w:rsid w:val="00BC774C"/>
    <w:rsid w:val="00BD0A1A"/>
    <w:rsid w:val="00BD1A7C"/>
    <w:rsid w:val="00BD36C5"/>
    <w:rsid w:val="00BD43BC"/>
    <w:rsid w:val="00BD790D"/>
    <w:rsid w:val="00BE07B9"/>
    <w:rsid w:val="00BE1919"/>
    <w:rsid w:val="00BE2942"/>
    <w:rsid w:val="00BE41BB"/>
    <w:rsid w:val="00BE449F"/>
    <w:rsid w:val="00BE4538"/>
    <w:rsid w:val="00BE4E3E"/>
    <w:rsid w:val="00BE5B9A"/>
    <w:rsid w:val="00BF1260"/>
    <w:rsid w:val="00BF19E2"/>
    <w:rsid w:val="00BF4656"/>
    <w:rsid w:val="00BF4A32"/>
    <w:rsid w:val="00BF60FE"/>
    <w:rsid w:val="00C01BDD"/>
    <w:rsid w:val="00C066A6"/>
    <w:rsid w:val="00C076B8"/>
    <w:rsid w:val="00C1056C"/>
    <w:rsid w:val="00C1181C"/>
    <w:rsid w:val="00C11AF1"/>
    <w:rsid w:val="00C11CC6"/>
    <w:rsid w:val="00C12528"/>
    <w:rsid w:val="00C13625"/>
    <w:rsid w:val="00C1621D"/>
    <w:rsid w:val="00C22212"/>
    <w:rsid w:val="00C25B36"/>
    <w:rsid w:val="00C27C25"/>
    <w:rsid w:val="00C31178"/>
    <w:rsid w:val="00C31F7F"/>
    <w:rsid w:val="00C322F9"/>
    <w:rsid w:val="00C33C8E"/>
    <w:rsid w:val="00C354F6"/>
    <w:rsid w:val="00C36189"/>
    <w:rsid w:val="00C373A4"/>
    <w:rsid w:val="00C40998"/>
    <w:rsid w:val="00C415D6"/>
    <w:rsid w:val="00C41A66"/>
    <w:rsid w:val="00C41C79"/>
    <w:rsid w:val="00C42720"/>
    <w:rsid w:val="00C42AE3"/>
    <w:rsid w:val="00C43427"/>
    <w:rsid w:val="00C47079"/>
    <w:rsid w:val="00C51C30"/>
    <w:rsid w:val="00C61FF9"/>
    <w:rsid w:val="00C626BA"/>
    <w:rsid w:val="00C62FF2"/>
    <w:rsid w:val="00C650A4"/>
    <w:rsid w:val="00C65412"/>
    <w:rsid w:val="00C65670"/>
    <w:rsid w:val="00C751A5"/>
    <w:rsid w:val="00C8004D"/>
    <w:rsid w:val="00C8048C"/>
    <w:rsid w:val="00C81C41"/>
    <w:rsid w:val="00C82013"/>
    <w:rsid w:val="00C84378"/>
    <w:rsid w:val="00C8505C"/>
    <w:rsid w:val="00C85296"/>
    <w:rsid w:val="00C85FFC"/>
    <w:rsid w:val="00C86BAF"/>
    <w:rsid w:val="00C87669"/>
    <w:rsid w:val="00C90426"/>
    <w:rsid w:val="00C9143C"/>
    <w:rsid w:val="00C91629"/>
    <w:rsid w:val="00C94021"/>
    <w:rsid w:val="00C9532F"/>
    <w:rsid w:val="00CA0AEF"/>
    <w:rsid w:val="00CB1434"/>
    <w:rsid w:val="00CB6CE1"/>
    <w:rsid w:val="00CC1317"/>
    <w:rsid w:val="00CC2688"/>
    <w:rsid w:val="00CC370F"/>
    <w:rsid w:val="00CC3B87"/>
    <w:rsid w:val="00CC46A1"/>
    <w:rsid w:val="00CC5F73"/>
    <w:rsid w:val="00CC6206"/>
    <w:rsid w:val="00CD02DE"/>
    <w:rsid w:val="00CD4315"/>
    <w:rsid w:val="00CD60AC"/>
    <w:rsid w:val="00CD68C9"/>
    <w:rsid w:val="00CE35C6"/>
    <w:rsid w:val="00CE46B3"/>
    <w:rsid w:val="00CE5483"/>
    <w:rsid w:val="00CE5CC3"/>
    <w:rsid w:val="00CF0C49"/>
    <w:rsid w:val="00CF0C80"/>
    <w:rsid w:val="00CF21D3"/>
    <w:rsid w:val="00CF24D7"/>
    <w:rsid w:val="00CF37EC"/>
    <w:rsid w:val="00CF4B63"/>
    <w:rsid w:val="00CF753B"/>
    <w:rsid w:val="00D02FC7"/>
    <w:rsid w:val="00D0409A"/>
    <w:rsid w:val="00D04945"/>
    <w:rsid w:val="00D049A0"/>
    <w:rsid w:val="00D051D2"/>
    <w:rsid w:val="00D057B1"/>
    <w:rsid w:val="00D12A06"/>
    <w:rsid w:val="00D1333E"/>
    <w:rsid w:val="00D13629"/>
    <w:rsid w:val="00D14639"/>
    <w:rsid w:val="00D166C9"/>
    <w:rsid w:val="00D2025B"/>
    <w:rsid w:val="00D20D3B"/>
    <w:rsid w:val="00D23B86"/>
    <w:rsid w:val="00D23BB7"/>
    <w:rsid w:val="00D31D52"/>
    <w:rsid w:val="00D3460A"/>
    <w:rsid w:val="00D37392"/>
    <w:rsid w:val="00D376CE"/>
    <w:rsid w:val="00D40E9C"/>
    <w:rsid w:val="00D427C9"/>
    <w:rsid w:val="00D55E29"/>
    <w:rsid w:val="00D56024"/>
    <w:rsid w:val="00D632DE"/>
    <w:rsid w:val="00D64B3A"/>
    <w:rsid w:val="00D65334"/>
    <w:rsid w:val="00D72368"/>
    <w:rsid w:val="00D72EDB"/>
    <w:rsid w:val="00D754D2"/>
    <w:rsid w:val="00D76653"/>
    <w:rsid w:val="00D8246C"/>
    <w:rsid w:val="00D8642A"/>
    <w:rsid w:val="00D9034E"/>
    <w:rsid w:val="00D916F8"/>
    <w:rsid w:val="00D924C1"/>
    <w:rsid w:val="00D9474C"/>
    <w:rsid w:val="00D96196"/>
    <w:rsid w:val="00D96A42"/>
    <w:rsid w:val="00DA2945"/>
    <w:rsid w:val="00DA6781"/>
    <w:rsid w:val="00DB2D65"/>
    <w:rsid w:val="00DB3322"/>
    <w:rsid w:val="00DB3701"/>
    <w:rsid w:val="00DB68B8"/>
    <w:rsid w:val="00DC0689"/>
    <w:rsid w:val="00DC1DA2"/>
    <w:rsid w:val="00DC32EC"/>
    <w:rsid w:val="00DC3E8B"/>
    <w:rsid w:val="00DC5FE9"/>
    <w:rsid w:val="00DC649F"/>
    <w:rsid w:val="00DD02B0"/>
    <w:rsid w:val="00DD0A15"/>
    <w:rsid w:val="00DD26A9"/>
    <w:rsid w:val="00DD4BCE"/>
    <w:rsid w:val="00DD658C"/>
    <w:rsid w:val="00DD6D20"/>
    <w:rsid w:val="00DE0EBD"/>
    <w:rsid w:val="00DE2F29"/>
    <w:rsid w:val="00DE3989"/>
    <w:rsid w:val="00DE55E7"/>
    <w:rsid w:val="00DE61CE"/>
    <w:rsid w:val="00DF7708"/>
    <w:rsid w:val="00E02D21"/>
    <w:rsid w:val="00E04019"/>
    <w:rsid w:val="00E047DF"/>
    <w:rsid w:val="00E04F9B"/>
    <w:rsid w:val="00E062EB"/>
    <w:rsid w:val="00E14892"/>
    <w:rsid w:val="00E150A3"/>
    <w:rsid w:val="00E20B11"/>
    <w:rsid w:val="00E26548"/>
    <w:rsid w:val="00E26D6E"/>
    <w:rsid w:val="00E275F6"/>
    <w:rsid w:val="00E27F6F"/>
    <w:rsid w:val="00E3043C"/>
    <w:rsid w:val="00E30C3F"/>
    <w:rsid w:val="00E319CE"/>
    <w:rsid w:val="00E34992"/>
    <w:rsid w:val="00E35CAB"/>
    <w:rsid w:val="00E42844"/>
    <w:rsid w:val="00E43C31"/>
    <w:rsid w:val="00E44708"/>
    <w:rsid w:val="00E44FE7"/>
    <w:rsid w:val="00E4648A"/>
    <w:rsid w:val="00E5176D"/>
    <w:rsid w:val="00E52380"/>
    <w:rsid w:val="00E53C67"/>
    <w:rsid w:val="00E54C43"/>
    <w:rsid w:val="00E5536D"/>
    <w:rsid w:val="00E67649"/>
    <w:rsid w:val="00E676C2"/>
    <w:rsid w:val="00E71F54"/>
    <w:rsid w:val="00E723C2"/>
    <w:rsid w:val="00E729B3"/>
    <w:rsid w:val="00E7723A"/>
    <w:rsid w:val="00E777DC"/>
    <w:rsid w:val="00E77933"/>
    <w:rsid w:val="00E816A4"/>
    <w:rsid w:val="00E81976"/>
    <w:rsid w:val="00E82C93"/>
    <w:rsid w:val="00E83722"/>
    <w:rsid w:val="00E85882"/>
    <w:rsid w:val="00E860AF"/>
    <w:rsid w:val="00E90863"/>
    <w:rsid w:val="00E96302"/>
    <w:rsid w:val="00EA0356"/>
    <w:rsid w:val="00EB4867"/>
    <w:rsid w:val="00EB609D"/>
    <w:rsid w:val="00EC1176"/>
    <w:rsid w:val="00EC23C5"/>
    <w:rsid w:val="00EC365B"/>
    <w:rsid w:val="00EC4248"/>
    <w:rsid w:val="00EC5AD7"/>
    <w:rsid w:val="00ED18DC"/>
    <w:rsid w:val="00ED27D0"/>
    <w:rsid w:val="00ED2AAD"/>
    <w:rsid w:val="00ED4F7E"/>
    <w:rsid w:val="00ED6B77"/>
    <w:rsid w:val="00F0128E"/>
    <w:rsid w:val="00F021B4"/>
    <w:rsid w:val="00F02379"/>
    <w:rsid w:val="00F0322E"/>
    <w:rsid w:val="00F04601"/>
    <w:rsid w:val="00F1028B"/>
    <w:rsid w:val="00F10DE4"/>
    <w:rsid w:val="00F133AD"/>
    <w:rsid w:val="00F14006"/>
    <w:rsid w:val="00F15401"/>
    <w:rsid w:val="00F21CA9"/>
    <w:rsid w:val="00F23E2A"/>
    <w:rsid w:val="00F246CC"/>
    <w:rsid w:val="00F306C5"/>
    <w:rsid w:val="00F310C7"/>
    <w:rsid w:val="00F34B69"/>
    <w:rsid w:val="00F412B3"/>
    <w:rsid w:val="00F4565E"/>
    <w:rsid w:val="00F561C6"/>
    <w:rsid w:val="00F63DBE"/>
    <w:rsid w:val="00F6415B"/>
    <w:rsid w:val="00F64B26"/>
    <w:rsid w:val="00F740E4"/>
    <w:rsid w:val="00F75CAD"/>
    <w:rsid w:val="00F769F0"/>
    <w:rsid w:val="00F827B2"/>
    <w:rsid w:val="00F85F64"/>
    <w:rsid w:val="00F86120"/>
    <w:rsid w:val="00F86CC9"/>
    <w:rsid w:val="00F90345"/>
    <w:rsid w:val="00F91D06"/>
    <w:rsid w:val="00F93CBF"/>
    <w:rsid w:val="00F9473D"/>
    <w:rsid w:val="00F94E45"/>
    <w:rsid w:val="00F95FED"/>
    <w:rsid w:val="00F9777C"/>
    <w:rsid w:val="00FA0345"/>
    <w:rsid w:val="00FA15D5"/>
    <w:rsid w:val="00FA18D2"/>
    <w:rsid w:val="00FA2778"/>
    <w:rsid w:val="00FA2E86"/>
    <w:rsid w:val="00FA691E"/>
    <w:rsid w:val="00FB058D"/>
    <w:rsid w:val="00FB1855"/>
    <w:rsid w:val="00FB4178"/>
    <w:rsid w:val="00FB6313"/>
    <w:rsid w:val="00FB64CF"/>
    <w:rsid w:val="00FC4A50"/>
    <w:rsid w:val="00FD0117"/>
    <w:rsid w:val="00FD0309"/>
    <w:rsid w:val="00FD0FB2"/>
    <w:rsid w:val="00FD1690"/>
    <w:rsid w:val="00FD1798"/>
    <w:rsid w:val="00FE2DE3"/>
    <w:rsid w:val="00FE34B4"/>
    <w:rsid w:val="00FE7051"/>
    <w:rsid w:val="00FF302C"/>
    <w:rsid w:val="00FF3F57"/>
    <w:rsid w:val="00FF5D94"/>
    <w:rsid w:val="00FF6513"/>
    <w:rsid w:val="00FF7E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3">
    <w:name w:val="Char Char Char Char Char Char Char Char Char Char Char Char Char Char Char1 Char Char Char Char Char Char Char Char Char Char Char Char1 Char Char Char Char Char3"/>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2"/>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1"/>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
      </w:numPr>
    </w:pPr>
  </w:style>
  <w:style w:type="paragraph" w:customStyle="1" w:styleId="StylI">
    <w:name w:val="Styl I."/>
    <w:basedOn w:val="Odstavecseseznamem"/>
    <w:link w:val="StylIChar"/>
    <w:qFormat/>
    <w:rsid w:val="002B4879"/>
    <w:pPr>
      <w:numPr>
        <w:numId w:val="2"/>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2"/>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semiHidden/>
    <w:unhideWhenUsed/>
    <w:rsid w:val="00E14892"/>
    <w:pPr>
      <w:spacing w:after="120"/>
    </w:pPr>
  </w:style>
  <w:style w:type="character" w:customStyle="1" w:styleId="ZkladntextChar">
    <w:name w:val="Základní text Char"/>
    <w:basedOn w:val="Standardnpsmoodstavce"/>
    <w:link w:val="Zkladntext"/>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4"/>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 w:type="paragraph" w:customStyle="1" w:styleId="Default">
    <w:name w:val="Default"/>
    <w:rsid w:val="00C4342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i-art">
    <w:name w:val="ti-art"/>
    <w:basedOn w:val="Normln"/>
    <w:rsid w:val="00C43427"/>
    <w:pPr>
      <w:spacing w:before="100" w:beforeAutospacing="1" w:after="100" w:afterAutospacing="1"/>
    </w:pPr>
  </w:style>
  <w:style w:type="paragraph" w:customStyle="1" w:styleId="Char4CharCharCharCharCharCharCharCharCharCharCharCharCharCharCharCharCharCharCharCharCharCharCharCharCharCharCharChar2">
    <w:name w:val="Char4 Char Char Char Char Char Char Char Char Char Char Char Char Char Char Char Char Char Char Char Char Char Char Char Char Char Char Char Char2"/>
    <w:basedOn w:val="Normln"/>
    <w:rsid w:val="00D376CE"/>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1">
    <w:name w:val="Char4 Char Char Char Char Char Char Char Char Char Char Char Char Char Char Char Char Char Char Char Char Char Char Char Char Char Char Char Char1"/>
    <w:basedOn w:val="Normln"/>
    <w:rsid w:val="009C6650"/>
    <w:pPr>
      <w:spacing w:after="160" w:line="240" w:lineRule="exact"/>
    </w:pPr>
    <w:rPr>
      <w:rFonts w:ascii="Times New Roman Bold" w:hAnsi="Times New Roman Bold"/>
      <w:sz w:val="22"/>
      <w:szCs w:val="26"/>
      <w:lang w:val="sk-SK" w:eastAsia="en-US"/>
    </w:rPr>
  </w:style>
  <w:style w:type="paragraph" w:styleId="Zkladntextodsazen">
    <w:name w:val="Body Text Indent"/>
    <w:basedOn w:val="Normln"/>
    <w:link w:val="ZkladntextodsazenChar"/>
    <w:uiPriority w:val="99"/>
    <w:unhideWhenUsed/>
    <w:rsid w:val="00980F34"/>
    <w:pPr>
      <w:spacing w:after="120"/>
      <w:ind w:left="283"/>
    </w:pPr>
  </w:style>
  <w:style w:type="character" w:customStyle="1" w:styleId="ZkladntextodsazenChar">
    <w:name w:val="Základní text odsazený Char"/>
    <w:basedOn w:val="Standardnpsmoodstavce"/>
    <w:link w:val="Zkladntextodsazen"/>
    <w:uiPriority w:val="99"/>
    <w:rsid w:val="00980F34"/>
    <w:rPr>
      <w:rFonts w:ascii="Times New Roman" w:eastAsia="Times New Roman" w:hAnsi="Times New Roman" w:cs="Times New Roman"/>
      <w:sz w:val="24"/>
      <w:szCs w:val="24"/>
      <w:lang w:eastAsia="cs-CZ"/>
    </w:rPr>
  </w:style>
  <w:style w:type="paragraph" w:styleId="Titulek">
    <w:name w:val="caption"/>
    <w:basedOn w:val="Normln"/>
    <w:next w:val="Normln"/>
    <w:unhideWhenUsed/>
    <w:qFormat/>
    <w:rsid w:val="00AF1241"/>
    <w:pPr>
      <w:spacing w:after="200"/>
      <w:jc w:val="both"/>
    </w:pPr>
    <w:rPr>
      <w:rFonts w:asciiTheme="minorHAnsi" w:eastAsiaTheme="minorEastAsia" w:hAnsiTheme="minorHAnsi" w:cstheme="minorBidi"/>
      <w:b/>
      <w:bCs/>
      <w:color w:val="4F81BD" w:themeColor="accent1"/>
      <w:sz w:val="18"/>
      <w:szCs w:val="18"/>
      <w:lang w:eastAsia="en-US"/>
    </w:rPr>
  </w:style>
  <w:style w:type="table" w:customStyle="1" w:styleId="Prosttabulka51">
    <w:name w:val="Prostá tabulka 51"/>
    <w:basedOn w:val="Normlntabulka"/>
    <w:uiPriority w:val="45"/>
    <w:rsid w:val="00AF1241"/>
    <w:pPr>
      <w:spacing w:after="0" w:line="240" w:lineRule="auto"/>
    </w:pPr>
    <w:rPr>
      <w:rFonts w:eastAsiaTheme="minorEastAsia"/>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CharCharCharCharCharCharCharCharCharCharCharChar">
    <w:name w:val="Char Char Char Char Char Char Char Char Char Char Char Char"/>
    <w:basedOn w:val="Normln"/>
    <w:rsid w:val="007925AF"/>
    <w:pPr>
      <w:spacing w:after="160" w:line="240" w:lineRule="exact"/>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3">
    <w:name w:val="Char Char Char Char Char Char Char Char Char Char Char Char Char Char Char1 Char Char Char Char Char Char Char Char Char Char Char Char1 Char Char Char Char Char3"/>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2"/>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1"/>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
      </w:numPr>
    </w:pPr>
  </w:style>
  <w:style w:type="paragraph" w:customStyle="1" w:styleId="StylI">
    <w:name w:val="Styl I."/>
    <w:basedOn w:val="Odstavecseseznamem"/>
    <w:link w:val="StylIChar"/>
    <w:qFormat/>
    <w:rsid w:val="002B4879"/>
    <w:pPr>
      <w:numPr>
        <w:numId w:val="2"/>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2"/>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semiHidden/>
    <w:unhideWhenUsed/>
    <w:rsid w:val="00E14892"/>
    <w:pPr>
      <w:spacing w:after="120"/>
    </w:pPr>
  </w:style>
  <w:style w:type="character" w:customStyle="1" w:styleId="ZkladntextChar">
    <w:name w:val="Základní text Char"/>
    <w:basedOn w:val="Standardnpsmoodstavce"/>
    <w:link w:val="Zkladntext"/>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4"/>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 w:type="paragraph" w:customStyle="1" w:styleId="Default">
    <w:name w:val="Default"/>
    <w:rsid w:val="00C4342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i-art">
    <w:name w:val="ti-art"/>
    <w:basedOn w:val="Normln"/>
    <w:rsid w:val="00C43427"/>
    <w:pPr>
      <w:spacing w:before="100" w:beforeAutospacing="1" w:after="100" w:afterAutospacing="1"/>
    </w:pPr>
  </w:style>
  <w:style w:type="paragraph" w:customStyle="1" w:styleId="Char4CharCharCharCharCharCharCharCharCharCharCharCharCharCharCharCharCharCharCharCharCharCharCharCharCharCharCharChar2">
    <w:name w:val="Char4 Char Char Char Char Char Char Char Char Char Char Char Char Char Char Char Char Char Char Char Char Char Char Char Char Char Char Char Char2"/>
    <w:basedOn w:val="Normln"/>
    <w:rsid w:val="00D376CE"/>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1">
    <w:name w:val="Char4 Char Char Char Char Char Char Char Char Char Char Char Char Char Char Char Char Char Char Char Char Char Char Char Char Char Char Char Char1"/>
    <w:basedOn w:val="Normln"/>
    <w:rsid w:val="009C6650"/>
    <w:pPr>
      <w:spacing w:after="160" w:line="240" w:lineRule="exact"/>
    </w:pPr>
    <w:rPr>
      <w:rFonts w:ascii="Times New Roman Bold" w:hAnsi="Times New Roman Bold"/>
      <w:sz w:val="22"/>
      <w:szCs w:val="26"/>
      <w:lang w:val="sk-SK" w:eastAsia="en-US"/>
    </w:rPr>
  </w:style>
  <w:style w:type="paragraph" w:styleId="Zkladntextodsazen">
    <w:name w:val="Body Text Indent"/>
    <w:basedOn w:val="Normln"/>
    <w:link w:val="ZkladntextodsazenChar"/>
    <w:uiPriority w:val="99"/>
    <w:unhideWhenUsed/>
    <w:rsid w:val="00980F34"/>
    <w:pPr>
      <w:spacing w:after="120"/>
      <w:ind w:left="283"/>
    </w:pPr>
  </w:style>
  <w:style w:type="character" w:customStyle="1" w:styleId="ZkladntextodsazenChar">
    <w:name w:val="Základní text odsazený Char"/>
    <w:basedOn w:val="Standardnpsmoodstavce"/>
    <w:link w:val="Zkladntextodsazen"/>
    <w:uiPriority w:val="99"/>
    <w:rsid w:val="00980F34"/>
    <w:rPr>
      <w:rFonts w:ascii="Times New Roman" w:eastAsia="Times New Roman" w:hAnsi="Times New Roman" w:cs="Times New Roman"/>
      <w:sz w:val="24"/>
      <w:szCs w:val="24"/>
      <w:lang w:eastAsia="cs-CZ"/>
    </w:rPr>
  </w:style>
  <w:style w:type="paragraph" w:styleId="Titulek">
    <w:name w:val="caption"/>
    <w:basedOn w:val="Normln"/>
    <w:next w:val="Normln"/>
    <w:unhideWhenUsed/>
    <w:qFormat/>
    <w:rsid w:val="00AF1241"/>
    <w:pPr>
      <w:spacing w:after="200"/>
      <w:jc w:val="both"/>
    </w:pPr>
    <w:rPr>
      <w:rFonts w:asciiTheme="minorHAnsi" w:eastAsiaTheme="minorEastAsia" w:hAnsiTheme="minorHAnsi" w:cstheme="minorBidi"/>
      <w:b/>
      <w:bCs/>
      <w:color w:val="4F81BD" w:themeColor="accent1"/>
      <w:sz w:val="18"/>
      <w:szCs w:val="18"/>
      <w:lang w:eastAsia="en-US"/>
    </w:rPr>
  </w:style>
  <w:style w:type="table" w:customStyle="1" w:styleId="Prosttabulka51">
    <w:name w:val="Prostá tabulka 51"/>
    <w:basedOn w:val="Normlntabulka"/>
    <w:uiPriority w:val="45"/>
    <w:rsid w:val="00AF1241"/>
    <w:pPr>
      <w:spacing w:after="0" w:line="240" w:lineRule="auto"/>
    </w:pPr>
    <w:rPr>
      <w:rFonts w:eastAsiaTheme="minorEastAsia"/>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CharCharCharCharCharCharCharCharCharCharCharChar">
    <w:name w:val="Char Char Char Char Char Char Char Char Char Char Char Char"/>
    <w:basedOn w:val="Normln"/>
    <w:rsid w:val="007925AF"/>
    <w:pPr>
      <w:spacing w:after="160" w:line="240" w:lineRule="exact"/>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89730">
      <w:bodyDiv w:val="1"/>
      <w:marLeft w:val="0"/>
      <w:marRight w:val="0"/>
      <w:marTop w:val="0"/>
      <w:marBottom w:val="0"/>
      <w:divBdr>
        <w:top w:val="none" w:sz="0" w:space="0" w:color="auto"/>
        <w:left w:val="none" w:sz="0" w:space="0" w:color="auto"/>
        <w:bottom w:val="none" w:sz="0" w:space="0" w:color="auto"/>
        <w:right w:val="none" w:sz="0" w:space="0" w:color="auto"/>
      </w:divBdr>
    </w:div>
    <w:div w:id="698891625">
      <w:bodyDiv w:val="1"/>
      <w:marLeft w:val="0"/>
      <w:marRight w:val="0"/>
      <w:marTop w:val="0"/>
      <w:marBottom w:val="0"/>
      <w:divBdr>
        <w:top w:val="none" w:sz="0" w:space="0" w:color="auto"/>
        <w:left w:val="none" w:sz="0" w:space="0" w:color="auto"/>
        <w:bottom w:val="none" w:sz="0" w:space="0" w:color="auto"/>
        <w:right w:val="none" w:sz="0" w:space="0" w:color="auto"/>
      </w:divBdr>
    </w:div>
    <w:div w:id="1848014353">
      <w:bodyDiv w:val="1"/>
      <w:marLeft w:val="0"/>
      <w:marRight w:val="0"/>
      <w:marTop w:val="0"/>
      <w:marBottom w:val="0"/>
      <w:divBdr>
        <w:top w:val="none" w:sz="0" w:space="0" w:color="auto"/>
        <w:left w:val="none" w:sz="0" w:space="0" w:color="auto"/>
        <w:bottom w:val="none" w:sz="0" w:space="0" w:color="auto"/>
        <w:right w:val="none" w:sz="0" w:space="0" w:color="auto"/>
      </w:divBdr>
    </w:div>
    <w:div w:id="2050108120">
      <w:bodyDiv w:val="1"/>
      <w:marLeft w:val="0"/>
      <w:marRight w:val="0"/>
      <w:marTop w:val="0"/>
      <w:marBottom w:val="0"/>
      <w:divBdr>
        <w:top w:val="none" w:sz="0" w:space="0" w:color="auto"/>
        <w:left w:val="none" w:sz="0" w:space="0" w:color="auto"/>
        <w:bottom w:val="none" w:sz="0" w:space="0" w:color="auto"/>
        <w:right w:val="none" w:sz="0" w:space="0" w:color="auto"/>
      </w:divBdr>
      <w:divsChild>
        <w:div w:id="1008019665">
          <w:marLeft w:val="0"/>
          <w:marRight w:val="0"/>
          <w:marTop w:val="0"/>
          <w:marBottom w:val="0"/>
          <w:divBdr>
            <w:top w:val="none" w:sz="0" w:space="0" w:color="auto"/>
            <w:left w:val="none" w:sz="0" w:space="0" w:color="auto"/>
            <w:bottom w:val="none" w:sz="0" w:space="0" w:color="auto"/>
            <w:right w:val="none" w:sz="0" w:space="0" w:color="auto"/>
          </w:divBdr>
          <w:divsChild>
            <w:div w:id="2037854053">
              <w:marLeft w:val="0"/>
              <w:marRight w:val="0"/>
              <w:marTop w:val="0"/>
              <w:marBottom w:val="0"/>
              <w:divBdr>
                <w:top w:val="none" w:sz="0" w:space="0" w:color="auto"/>
                <w:left w:val="none" w:sz="0" w:space="0" w:color="auto"/>
                <w:bottom w:val="none" w:sz="0" w:space="0" w:color="auto"/>
                <w:right w:val="none" w:sz="0" w:space="0" w:color="auto"/>
              </w:divBdr>
              <w:divsChild>
                <w:div w:id="134689095">
                  <w:marLeft w:val="0"/>
                  <w:marRight w:val="0"/>
                  <w:marTop w:val="0"/>
                  <w:marBottom w:val="0"/>
                  <w:divBdr>
                    <w:top w:val="none" w:sz="0" w:space="0" w:color="auto"/>
                    <w:left w:val="none" w:sz="0" w:space="0" w:color="auto"/>
                    <w:bottom w:val="none" w:sz="0" w:space="0" w:color="auto"/>
                    <w:right w:val="none" w:sz="0" w:space="0" w:color="auto"/>
                  </w:divBdr>
                  <w:divsChild>
                    <w:div w:id="455371380">
                      <w:marLeft w:val="0"/>
                      <w:marRight w:val="0"/>
                      <w:marTop w:val="0"/>
                      <w:marBottom w:val="0"/>
                      <w:divBdr>
                        <w:top w:val="none" w:sz="0" w:space="0" w:color="auto"/>
                        <w:left w:val="none" w:sz="0" w:space="0" w:color="auto"/>
                        <w:bottom w:val="none" w:sz="0" w:space="0" w:color="auto"/>
                        <w:right w:val="none" w:sz="0" w:space="0" w:color="auto"/>
                      </w:divBdr>
                      <w:divsChild>
                        <w:div w:id="132759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15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89871B-2745-46C8-81DB-1315B5E53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1984</Words>
  <Characters>11711</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13668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Moravcová Lenka</cp:lastModifiedBy>
  <cp:revision>3</cp:revision>
  <cp:lastPrinted>2020-02-20T10:32:00Z</cp:lastPrinted>
  <dcterms:created xsi:type="dcterms:W3CDTF">2020-08-20T15:11:00Z</dcterms:created>
  <dcterms:modified xsi:type="dcterms:W3CDTF">2020-08-21T10:50:00Z</dcterms:modified>
</cp:coreProperties>
</file>